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:rsidRPr="006B3967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Pr="006B3967" w:rsidRDefault="00BC6C09">
            <w:pPr>
              <w:spacing w:after="0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Pr="006B3967" w:rsidRDefault="00250992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0A84D3" w14:textId="77777777" w:rsidR="00250992" w:rsidRPr="006B3967" w:rsidRDefault="00BC6C09">
            <w:pPr>
              <w:spacing w:after="0"/>
              <w:ind w:left="-500" w:hanging="8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39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:rsidRPr="006B3967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Pr="006B3967" w:rsidRDefault="0025099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Pr="006B3967" w:rsidRDefault="00BC6C09">
            <w:pPr>
              <w:spacing w:after="0"/>
              <w:ind w:left="351" w:hanging="16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3967">
              <w:rPr>
                <w:rFonts w:ascii="Times New Roman" w:hAnsi="Times New Roman" w:cs="Times New Roman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Pr="006B3967" w:rsidRDefault="00BC6C09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42FA2B1F" w:rsidR="00250992" w:rsidRPr="00637E75" w:rsidRDefault="00BC6C09" w:rsidP="00637E75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E62CB9" w:rsidRPr="00637E75">
                              <w:rPr>
                                <w:b/>
                                <w:sz w:val="24"/>
                                <w:szCs w:val="24"/>
                              </w:rPr>
                              <w:t>ARQUITECTURA Y DISEÑO</w:t>
                            </w: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D12139" w14:textId="17C613A4" w:rsidR="00250992" w:rsidRDefault="00BC6C09" w:rsidP="00637E75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637E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6C43FF">
                              <w:rPr>
                                <w:b/>
                                <w:sz w:val="24"/>
                                <w:szCs w:val="24"/>
                              </w:rPr>
                              <w:t>Diseño Gráfico y Comunicación Visual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42FA2B1F" w:rsidR="00250992" w:rsidRPr="00637E75" w:rsidRDefault="00BC6C09" w:rsidP="00637E75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E62CB9" w:rsidRPr="00637E75">
                        <w:rPr>
                          <w:b/>
                          <w:sz w:val="24"/>
                          <w:szCs w:val="24"/>
                        </w:rPr>
                        <w:t>ARQUITECTURA Y DISEÑO</w:t>
                      </w: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D12139" w14:textId="17C613A4" w:rsidR="00250992" w:rsidRDefault="00BC6C09" w:rsidP="00637E75">
                      <w:pPr>
                        <w:shd w:val="clear" w:color="auto" w:fill="FFFFFF" w:themeFill="background1"/>
                        <w:jc w:val="center"/>
                      </w:pPr>
                      <w:r w:rsidRPr="00637E75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6C43FF">
                        <w:rPr>
                          <w:b/>
                          <w:sz w:val="24"/>
                          <w:szCs w:val="24"/>
                        </w:rPr>
                        <w:t>Diseño Gráfico y Comunicación Visual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Pr="006B3967" w:rsidRDefault="1D588F15" w:rsidP="1D588F1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es-ES"/>
        </w:rPr>
      </w:pPr>
    </w:p>
    <w:p w14:paraId="45064ED1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E0A7481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22444C5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 w:eastAsia="es-ES"/>
        </w:rPr>
      </w:pPr>
    </w:p>
    <w:p w14:paraId="146EED1F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6FA8CD36" w:rsidR="00250992" w:rsidRPr="0058750F" w:rsidRDefault="005875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58750F">
                              <w:rPr>
                                <w:sz w:val="20"/>
                                <w:szCs w:val="20"/>
                                <w:lang w:val="es-BO"/>
                              </w:rPr>
                              <w:t>DGR-161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6FA8CD36" w:rsidR="00250992" w:rsidRPr="0058750F" w:rsidRDefault="0058750F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58750F">
                        <w:rPr>
                          <w:sz w:val="20"/>
                          <w:szCs w:val="20"/>
                          <w:lang w:val="es-BO"/>
                        </w:rPr>
                        <w:t>DGR-161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422B28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58750F">
                              <w:rPr>
                                <w:lang w:val="es-BO"/>
                              </w:rPr>
                              <w:t>DISEÑO DIGITAL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422B28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58750F">
                        <w:rPr>
                          <w:lang w:val="es-BO"/>
                        </w:rPr>
                        <w:t>DISEÑO DIGITAL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BO"/>
        </w:rPr>
        <w:t xml:space="preserve">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7777777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Pr="00CA1A7C">
                              <w:rPr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7777777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Pr="00CA1A7C">
                        <w:rPr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ES"/>
        </w:rPr>
        <w:t xml:space="preserve">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F6EC0E3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 w:rsidRPr="00641914">
                              <w:rPr>
                                <w:lang w:val="es-BO"/>
                              </w:rPr>
                              <w:t>Gestión: 2-202</w:t>
                            </w:r>
                            <w:r w:rsidR="00641914" w:rsidRPr="00641914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F6EC0E3" w:rsidR="00250992" w:rsidRDefault="00BC6C09">
                      <w:pPr>
                        <w:rPr>
                          <w:lang w:val="es-BO"/>
                        </w:rPr>
                      </w:pPr>
                      <w:r w:rsidRPr="00641914">
                        <w:rPr>
                          <w:lang w:val="es-BO"/>
                        </w:rPr>
                        <w:t>Gestión: 2-202</w:t>
                      </w:r>
                      <w:r w:rsidR="00641914" w:rsidRPr="00641914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77478409" w:rsidR="00250992" w:rsidRPr="00DD1340" w:rsidRDefault="00024297" w:rsidP="00024297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024297"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329B01E9" w:rsidR="00250992" w:rsidRPr="00DD1340" w:rsidRDefault="00BC6C09" w:rsidP="00E12B8D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392C50">
                                    <w:t>17:45</w:t>
                                  </w:r>
                                  <w:r w:rsidR="00392C50" w:rsidRPr="00392C50">
                                    <w:t>-19:15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77478409" w:rsidR="00250992" w:rsidRPr="00DD1340" w:rsidRDefault="00024297" w:rsidP="00024297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024297"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329B01E9" w:rsidR="00250992" w:rsidRPr="00DD1340" w:rsidRDefault="00BC6C09" w:rsidP="00E12B8D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392C50">
                              <w:t>17:45</w:t>
                            </w:r>
                            <w:r w:rsidR="00392C50" w:rsidRPr="00392C50">
                              <w:t>-19:15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 w:rsidRPr="006B3967">
        <w:rPr>
          <w:rFonts w:ascii="Times New Roman" w:eastAsia="Times New Roman" w:hAnsi="Times New Roman" w:cs="Times New Roman"/>
          <w:lang w:val="es-BO" w:eastAsia="es-BO"/>
        </w:rPr>
        <w:t xml:space="preserve">   </w:t>
      </w:r>
      <w:r w:rsidRPr="006B3967">
        <w:rPr>
          <w:rFonts w:ascii="Times New Roman" w:eastAsia="Times New Roman" w:hAnsi="Times New Roman" w:cs="Times New Roman"/>
          <w:lang w:eastAsia="es-ES"/>
        </w:rPr>
        <w:t xml:space="preserve">     </w:t>
      </w: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061A4616" w:rsidR="00250992" w:rsidRPr="002333E6" w:rsidRDefault="002333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3E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BC6C09" w:rsidRPr="002333E6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224B7DD5" w:rsidR="00250992" w:rsidRPr="002333E6" w:rsidRDefault="002333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3E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061A4616" w:rsidR="00250992" w:rsidRPr="002333E6" w:rsidRDefault="002333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3E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C6C09" w:rsidRPr="002333E6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224B7DD5" w:rsidR="00250992" w:rsidRPr="002333E6" w:rsidRDefault="002333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3E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Pr="006B3967" w:rsidRDefault="00BC6C0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036A2ABC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1609AC">
                              <w:rPr>
                                <w:lang w:val="es-BO"/>
                              </w:rPr>
                              <w:t>No corresponde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036A2ABC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1609AC">
                        <w:rPr>
                          <w:lang w:val="es-BO"/>
                        </w:rPr>
                        <w:t>No corresponde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Pr="006B3967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4B8E92E0" w14:textId="77777777" w:rsidR="00250992" w:rsidRPr="006B3967" w:rsidRDefault="00BC6C09">
      <w:pPr>
        <w:spacing w:before="120" w:after="120" w:line="276" w:lineRule="auto"/>
        <w:ind w:left="3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La asignatura contribuye a formar profesionales que se orienten a ejercer la función financiera en entidades de intermediación financiera tanto bancarias como no bancarias a partir del conocimiento de los productos y servicios que intervienen en la gestión bancaria que permita a su vez administrar agencias de bancos y oficinas del sistema financiero, analizando el manejo del sector financiero y sus tendencias, ofreciendo servicios diferenciadores y adecuados a las necesidades de los clientes.</w:t>
      </w:r>
    </w:p>
    <w:p w14:paraId="37A57EE1" w14:textId="77777777" w:rsidR="00250992" w:rsidRPr="006B3967" w:rsidRDefault="00BC6C09">
      <w:pPr>
        <w:spacing w:before="120" w:after="120" w:line="276" w:lineRule="auto"/>
        <w:ind w:left="3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Pr="006B3967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proofErr w:type="gramStart"/>
      <w:r w:rsidRPr="006B39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Competencia de la Asignatura</w:t>
      </w:r>
    </w:p>
    <w:p w14:paraId="23CCA7F8" w14:textId="77777777" w:rsidR="006B3967" w:rsidRPr="006B3967" w:rsidRDefault="00EF0B2C" w:rsidP="00EF0B2C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6B3967">
        <w:rPr>
          <w:rFonts w:ascii="Times New Roman" w:hAnsi="Times New Roman" w:cs="Times New Roman"/>
        </w:rPr>
        <w:t>Analizar productos de comunicación visual digital para identificar su propósito comunicacional, a partir de una valoración crítica y sensible.</w:t>
      </w:r>
    </w:p>
    <w:p w14:paraId="61FEA833" w14:textId="53DEC231" w:rsidR="00250992" w:rsidRPr="006B3967" w:rsidRDefault="00BC6C09" w:rsidP="00EF0B2C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Pr="006B3967" w:rsidRDefault="00BC6C09">
      <w:pPr>
        <w:spacing w:after="0"/>
        <w:ind w:firstLine="36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Pr="006B3967" w:rsidRDefault="00BC6C09">
      <w:pPr>
        <w:pStyle w:val="Prrafodelista"/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INSTITUCIONAL</w:t>
      </w: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46</w:t>
      </w:r>
      <w:r w:rsidRPr="006B3967">
        <w:rPr>
          <w:rFonts w:ascii="Times New Roman" w:hAnsi="Times New Roman" w:cs="Times New Roman"/>
          <w:b/>
          <w:bCs/>
          <w:color w:val="FF0000"/>
          <w:sz w:val="24"/>
          <w:szCs w:val="24"/>
          <w:lang w:eastAsia="es-BO"/>
        </w:rPr>
        <w:t>:</w:t>
      </w:r>
      <w:r w:rsidRPr="006B396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Pr="006B3967" w:rsidRDefault="00FF1D27">
      <w:pPr>
        <w:pStyle w:val="Prrafodelista"/>
        <w:spacing w:after="0"/>
        <w:ind w:left="360"/>
        <w:rPr>
          <w:rFonts w:ascii="Times New Roman" w:hAnsi="Times New Roman" w:cs="Times New Roman"/>
        </w:rPr>
      </w:pPr>
      <w:hyperlink r:id="rId8" w:history="1">
        <w:r w:rsidRPr="006B3967">
          <w:rPr>
            <w:rStyle w:val="Hipervnculo"/>
            <w:rFonts w:ascii="Times New Roman" w:hAnsi="Times New Roman" w:cs="Times New Roman"/>
          </w:rPr>
          <w:t>https://tja.ucb.edu.bo/wp-content/uploads/2023/07/Modelo-Institucional-UCB-Digital.pdf</w:t>
        </w:r>
      </w:hyperlink>
      <w:r w:rsidRPr="006B3967">
        <w:rPr>
          <w:rFonts w:ascii="Times New Roman" w:hAnsi="Times New Roman" w:cs="Times New Roman"/>
        </w:rPr>
        <w:t xml:space="preserve"> </w:t>
      </w:r>
    </w:p>
    <w:p w14:paraId="3714E700" w14:textId="77777777" w:rsidR="00250992" w:rsidRPr="006B3967" w:rsidRDefault="00BC6C09" w:rsidP="002539A9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 Temático</w:t>
      </w:r>
    </w:p>
    <w:p w14:paraId="70D212BC" w14:textId="77777777" w:rsidR="005C4708" w:rsidRPr="005C4708" w:rsidRDefault="005C4708" w:rsidP="00077A3B">
      <w:pPr>
        <w:pStyle w:val="Numeracionentabla"/>
        <w:numPr>
          <w:ilvl w:val="0"/>
          <w:numId w:val="0"/>
        </w:numPr>
        <w:ind w:left="360"/>
        <w:rPr>
          <w:sz w:val="22"/>
          <w:szCs w:val="22"/>
        </w:rPr>
      </w:pPr>
      <w:r w:rsidRPr="005C4708">
        <w:rPr>
          <w:sz w:val="22"/>
          <w:szCs w:val="22"/>
        </w:rPr>
        <w:t>Procesos Comunicacionales Visuales</w:t>
      </w:r>
    </w:p>
    <w:p w14:paraId="4625A989" w14:textId="77777777" w:rsidR="005C4708" w:rsidRPr="005C4708" w:rsidRDefault="005C4708" w:rsidP="00077A3B">
      <w:pPr>
        <w:pStyle w:val="Numeracionentabla"/>
        <w:numPr>
          <w:ilvl w:val="0"/>
          <w:numId w:val="0"/>
        </w:numPr>
        <w:ind w:left="360"/>
        <w:rPr>
          <w:sz w:val="22"/>
          <w:szCs w:val="22"/>
        </w:rPr>
      </w:pPr>
      <w:r w:rsidRPr="005C4708">
        <w:rPr>
          <w:sz w:val="22"/>
          <w:szCs w:val="22"/>
        </w:rPr>
        <w:t>Historia y funcionamiento del Internet</w:t>
      </w:r>
    </w:p>
    <w:p w14:paraId="2DE5D4B2" w14:textId="77777777" w:rsidR="005C4708" w:rsidRPr="005C4708" w:rsidRDefault="005C4708" w:rsidP="00077A3B">
      <w:pPr>
        <w:pStyle w:val="Numeracionentabla"/>
        <w:numPr>
          <w:ilvl w:val="0"/>
          <w:numId w:val="0"/>
        </w:numPr>
        <w:ind w:left="360"/>
        <w:rPr>
          <w:sz w:val="22"/>
          <w:szCs w:val="22"/>
        </w:rPr>
      </w:pPr>
      <w:r w:rsidRPr="005C4708">
        <w:rPr>
          <w:sz w:val="22"/>
          <w:szCs w:val="22"/>
        </w:rPr>
        <w:t>Accesibilidad</w:t>
      </w:r>
    </w:p>
    <w:p w14:paraId="3CC325D6" w14:textId="6BCEB47F" w:rsidR="00250992" w:rsidRDefault="005C4708" w:rsidP="00077A3B">
      <w:pPr>
        <w:pStyle w:val="Numeracionentabla"/>
        <w:numPr>
          <w:ilvl w:val="0"/>
          <w:numId w:val="0"/>
        </w:numPr>
        <w:ind w:left="360"/>
        <w:rPr>
          <w:sz w:val="22"/>
          <w:szCs w:val="22"/>
        </w:rPr>
      </w:pPr>
      <w:r w:rsidRPr="005C4708">
        <w:rPr>
          <w:sz w:val="22"/>
          <w:szCs w:val="22"/>
        </w:rPr>
        <w:t>Web 2.0</w:t>
      </w:r>
    </w:p>
    <w:p w14:paraId="36ED81FD" w14:textId="74EB4106" w:rsidR="00077A3B" w:rsidRPr="00077A3B" w:rsidRDefault="00077A3B" w:rsidP="00077A3B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EE0000"/>
          <w:sz w:val="24"/>
          <w:szCs w:val="24"/>
          <w:lang w:val="es-ES_tradnl" w:eastAsia="es-ES"/>
        </w:rPr>
      </w:pPr>
      <w:r w:rsidRPr="00B67EAB">
        <w:rPr>
          <w:rFonts w:ascii="Times New Roman" w:eastAsia="MS Mincho" w:hAnsi="Times New Roman" w:cs="Times New Roman"/>
          <w:b/>
          <w:color w:val="EE0000"/>
          <w:sz w:val="24"/>
          <w:szCs w:val="24"/>
          <w:lang w:val="es-ES_tradnl" w:eastAsia="es-ES"/>
        </w:rPr>
        <w:t>EL POSTULANTE PUEDE PROPONER MEJORAS EN EL CONTENIDO</w:t>
      </w:r>
    </w:p>
    <w:p w14:paraId="258F5DC8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Pr="006B3967" w:rsidRDefault="00BC6C09">
      <w:pPr>
        <w:spacing w:before="120" w:after="12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6B3967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:rsidRPr="006B3967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:rsidRPr="006B3967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Pr="006B3967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Pr="006B3967" w:rsidRDefault="0025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 xml:space="preserve">Elemento de Competencia 1: 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Pr="006B3967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13CB85A3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>Elemento de Competencia 2: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Pr="006B3967" w:rsidRDefault="00250992">
            <w:pPr>
              <w:pStyle w:val="Prrafodelista"/>
              <w:spacing w:before="120" w:after="120"/>
              <w:ind w:left="204"/>
              <w:rPr>
                <w:rFonts w:ascii="Times New Roman" w:hAnsi="Times New Roman" w:cs="Times New Roman"/>
                <w:lang w:eastAsia="es-BO"/>
              </w:rPr>
            </w:pPr>
          </w:p>
          <w:p w14:paraId="021E27F1" w14:textId="77777777" w:rsidR="00250992" w:rsidRPr="006B3967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lang w:eastAsia="es-BO"/>
              </w:rPr>
              <w:t>Elemento de Competencia X:</w:t>
            </w:r>
            <w:r w:rsidRPr="006B3967">
              <w:rPr>
                <w:rFonts w:ascii="Times New Roman" w:hAnsi="Times New Roman" w:cs="Times New Roman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Pr="006B3967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Pr="006B3967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Times New Roman" w:eastAsia="Times New Roman" w:hAnsi="Times New Roman" w:cs="Times New Roman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Pr="006B3967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Pr="006B3967" w:rsidRDefault="002509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5493412" w14:textId="77777777" w:rsidR="00250992" w:rsidRPr="006B3967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lastRenderedPageBreak/>
        <w:t>PLANIFICACIÓN DEL PROCESO DE APRENDIZAJE – ENSEÑANZA Y EVALUACIÓN</w:t>
      </w:r>
    </w:p>
    <w:p w14:paraId="745F819C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Pr="006B3967" w:rsidRDefault="00BC6C09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:rsidRPr="006B3967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6B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Pr="006B3967" w:rsidRDefault="00BC6C0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:rsidRPr="006B3967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Pr="006B3967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  <w:tr w:rsidR="00250992" w:rsidRPr="006B3967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Pr="006B3967" w:rsidRDefault="00BC6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Pr="006B3967" w:rsidRDefault="0025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Pr="006B3967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6B3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Pr="006B3967" w:rsidRDefault="00BC6C09">
      <w:pPr>
        <w:spacing w:before="120" w:after="120" w:line="276" w:lineRule="auto"/>
        <w:ind w:left="360"/>
        <w:jc w:val="both"/>
        <w:rPr>
          <w:rFonts w:ascii="Times New Roman" w:hAnsi="Times New Roman" w:cs="Times New Roman"/>
        </w:rPr>
      </w:pPr>
      <w:r w:rsidRPr="006B396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:rsidRPr="006B3967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Pr="006B3967" w:rsidRDefault="00BC6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:rsidRPr="006B3967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Pr="006B3967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color w:val="808080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t xml:space="preserve">Las evidencias varían desde una evaluación escrita, </w:t>
            </w:r>
            <w:proofErr w:type="gramStart"/>
            <w:r w:rsidRPr="006B3967">
              <w:rPr>
                <w:rFonts w:ascii="Times New Roman" w:hAnsi="Times New Roman" w:cs="Times New Roman"/>
                <w:color w:val="808080"/>
              </w:rPr>
              <w:t xml:space="preserve">un </w:t>
            </w:r>
            <w:proofErr w:type="spellStart"/>
            <w:r w:rsidRPr="006B3967">
              <w:rPr>
                <w:rFonts w:ascii="Times New Roman" w:hAnsi="Times New Roman" w:cs="Times New Roman"/>
                <w:color w:val="808080"/>
              </w:rPr>
              <w:t>check</w:t>
            </w:r>
            <w:proofErr w:type="spellEnd"/>
            <w:r w:rsidRPr="006B3967">
              <w:rPr>
                <w:rFonts w:ascii="Times New Roman" w:hAnsi="Times New Roman" w:cs="Times New Roman"/>
                <w:color w:val="808080"/>
              </w:rPr>
              <w:t xml:space="preserve"> </w:t>
            </w:r>
            <w:proofErr w:type="spellStart"/>
            <w:r w:rsidRPr="006B3967">
              <w:rPr>
                <w:rFonts w:ascii="Times New Roman" w:hAnsi="Times New Roman" w:cs="Times New Roman"/>
                <w:color w:val="808080"/>
              </w:rPr>
              <w:t>list</w:t>
            </w:r>
            <w:proofErr w:type="spellEnd"/>
            <w:proofErr w:type="gramEnd"/>
            <w:r w:rsidRPr="006B3967">
              <w:rPr>
                <w:rFonts w:ascii="Times New Roman" w:hAnsi="Times New Roman" w:cs="Times New Roman"/>
                <w:color w:val="808080"/>
              </w:rPr>
              <w:t xml:space="preserve"> hasta una rúbrica, es cómo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 xml:space="preserve">(Las ponderaciones las determina usted según a complejidad de los elementos de </w:t>
            </w:r>
            <w:r w:rsidRPr="006B3967">
              <w:rPr>
                <w:rFonts w:ascii="Times New Roman" w:hAnsi="Times New Roman" w:cs="Times New Roman"/>
                <w:color w:val="808080"/>
              </w:rPr>
              <w:lastRenderedPageBreak/>
              <w:t>competencia)</w:t>
            </w:r>
          </w:p>
        </w:tc>
      </w:tr>
      <w:tr w:rsidR="00250992" w:rsidRPr="006B3967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Pr="006B3967" w:rsidRDefault="00250992" w:rsidP="00290BB3">
            <w:pPr>
              <w:spacing w:before="120" w:after="1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Pr="006B3967" w:rsidRDefault="00BC6C09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3967">
              <w:rPr>
                <w:rFonts w:ascii="Times New Roman" w:hAnsi="Times New Roman" w:cs="Times New Roman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250992" w:rsidRPr="006B3967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Pr="006B3967" w:rsidRDefault="00BC6C0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:rsidRPr="006B3967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Pr="006B3967" w:rsidRDefault="00BC6C09" w:rsidP="00290BB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Pr="006B3967" w:rsidRDefault="002509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Pr="006B3967" w:rsidRDefault="00BC6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B3967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Pr="006B3967" w:rsidRDefault="00250992">
      <w:pPr>
        <w:spacing w:before="120" w:after="120" w:line="276" w:lineRule="auto"/>
        <w:ind w:left="1224" w:hanging="13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085F0DFD" w14:textId="77777777" w:rsidR="00250992" w:rsidRPr="006B3967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Pr="006B3967" w:rsidRDefault="00BC6C09">
      <w:pPr>
        <w:spacing w:before="120" w:after="120" w:line="276" w:lineRule="auto"/>
        <w:ind w:left="31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Pr="006B3967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Pr="006B3967" w:rsidRDefault="00BC6C09">
      <w:pPr>
        <w:spacing w:before="120" w:after="120" w:line="276" w:lineRule="auto"/>
        <w:ind w:left="31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  <w:r w:rsidRPr="006B39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Pr="006B3967" w:rsidRDefault="00250992">
      <w:pPr>
        <w:rPr>
          <w:rFonts w:ascii="Times New Roman" w:hAnsi="Times New Roman" w:cs="Times New Roman"/>
          <w:sz w:val="24"/>
          <w:szCs w:val="24"/>
        </w:rPr>
      </w:pPr>
    </w:p>
    <w:sectPr w:rsidR="00250992" w:rsidRPr="006B3967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D743" w14:textId="77777777" w:rsidR="00B02398" w:rsidRDefault="00B02398">
      <w:pPr>
        <w:spacing w:after="0" w:line="240" w:lineRule="auto"/>
      </w:pPr>
      <w:r>
        <w:separator/>
      </w:r>
    </w:p>
  </w:endnote>
  <w:endnote w:type="continuationSeparator" w:id="0">
    <w:p w14:paraId="49290B90" w14:textId="77777777" w:rsidR="00B02398" w:rsidRDefault="00B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E2DF" w14:textId="77777777" w:rsidR="00B02398" w:rsidRDefault="00B023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8AC2F" w14:textId="77777777" w:rsidR="00B02398" w:rsidRDefault="00B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1DCE490A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C43FF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1B6D6AB2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6C43FF">
            <w:rPr>
              <w:noProof/>
              <w:sz w:val="24"/>
              <w:szCs w:val="24"/>
            </w:rPr>
            <w:t>21/06/2025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0EA7620C"/>
    <w:multiLevelType w:val="multilevel"/>
    <w:tmpl w:val="51327DFA"/>
    <w:lvl w:ilvl="0">
      <w:start w:val="1"/>
      <w:numFmt w:val="decimal"/>
      <w:pStyle w:val="Numeracionentabl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acionentabl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2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3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2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4"/>
  </w:num>
  <w:num w:numId="7" w16cid:durableId="58286437">
    <w:abstractNumId w:val="8"/>
  </w:num>
  <w:num w:numId="8" w16cid:durableId="593828202">
    <w:abstractNumId w:val="9"/>
  </w:num>
  <w:num w:numId="9" w16cid:durableId="1437211365">
    <w:abstractNumId w:val="10"/>
  </w:num>
  <w:num w:numId="10" w16cid:durableId="2062166380">
    <w:abstractNumId w:val="4"/>
  </w:num>
  <w:num w:numId="11" w16cid:durableId="866602075">
    <w:abstractNumId w:val="11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3"/>
  </w:num>
  <w:num w:numId="15" w16cid:durableId="1061296852">
    <w:abstractNumId w:val="7"/>
  </w:num>
  <w:num w:numId="16" w16cid:durableId="1996184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297"/>
    <w:rsid w:val="00077A3B"/>
    <w:rsid w:val="001609AC"/>
    <w:rsid w:val="002333E6"/>
    <w:rsid w:val="00250992"/>
    <w:rsid w:val="002539A9"/>
    <w:rsid w:val="00290BB3"/>
    <w:rsid w:val="00392C50"/>
    <w:rsid w:val="003E0DFA"/>
    <w:rsid w:val="00474C15"/>
    <w:rsid w:val="0058750F"/>
    <w:rsid w:val="005C4708"/>
    <w:rsid w:val="00637E75"/>
    <w:rsid w:val="00641914"/>
    <w:rsid w:val="006B3967"/>
    <w:rsid w:val="006C43FF"/>
    <w:rsid w:val="00B02398"/>
    <w:rsid w:val="00BB4759"/>
    <w:rsid w:val="00BC6C09"/>
    <w:rsid w:val="00CA1A7C"/>
    <w:rsid w:val="00DD1340"/>
    <w:rsid w:val="00DD628C"/>
    <w:rsid w:val="00E12B8D"/>
    <w:rsid w:val="00E62CB9"/>
    <w:rsid w:val="00ED093C"/>
    <w:rsid w:val="00EF0B2C"/>
    <w:rsid w:val="00FF1D27"/>
    <w:rsid w:val="1D588F15"/>
    <w:rsid w:val="410C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  <w:style w:type="paragraph" w:customStyle="1" w:styleId="Numeracionentabla">
    <w:name w:val="Numeracion en tabla"/>
    <w:basedOn w:val="Normal"/>
    <w:qFormat/>
    <w:rsid w:val="005C4708"/>
    <w:pPr>
      <w:numPr>
        <w:numId w:val="15"/>
      </w:numPr>
      <w:suppressAutoHyphens w:val="0"/>
      <w:autoSpaceDN/>
      <w:spacing w:before="120"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paragraph" w:customStyle="1" w:styleId="Numeracionentabla2">
    <w:name w:val="Numeracion en tabla 2"/>
    <w:basedOn w:val="Numeracionentabla"/>
    <w:qFormat/>
    <w:rsid w:val="005C4708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ROBERTO SEBASTIAN NARVAJA GALVAN</cp:lastModifiedBy>
  <cp:revision>21</cp:revision>
  <dcterms:created xsi:type="dcterms:W3CDTF">2024-10-08T23:04:00Z</dcterms:created>
  <dcterms:modified xsi:type="dcterms:W3CDTF">2025-06-21T18:52:00Z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