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766DA10F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horario:</w:t>
      </w:r>
      <w:r w:rsidR="00634D66">
        <w:rPr>
          <w:rFonts w:asciiTheme="majorHAnsi" w:hAnsiTheme="majorHAnsi" w:cstheme="majorHAnsi"/>
          <w:color w:val="000000"/>
          <w:lang w:val="es-MX"/>
        </w:rPr>
        <w:t xml:space="preserve"> </w:t>
      </w:r>
      <w:r w:rsidR="00FC367F">
        <w:rPr>
          <w:rFonts w:asciiTheme="majorHAnsi" w:hAnsiTheme="majorHAnsi" w:cstheme="majorHAnsi"/>
          <w:b/>
          <w:bCs/>
          <w:color w:val="000000"/>
          <w:lang w:val="es-MX"/>
        </w:rPr>
        <w:t>SIS-</w:t>
      </w:r>
      <w:r w:rsidR="00B32D1F">
        <w:rPr>
          <w:rFonts w:asciiTheme="majorHAnsi" w:hAnsiTheme="majorHAnsi" w:cstheme="majorHAnsi"/>
          <w:b/>
          <w:bCs/>
          <w:color w:val="000000"/>
          <w:lang w:val="es-MX"/>
        </w:rPr>
        <w:t>311 ARQUITECTURA DE SOFTWARE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49"/>
        <w:gridCol w:w="2248"/>
      </w:tblGrid>
      <w:tr w:rsidR="00634D66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634D66" w:rsidRPr="00D94555" w:rsidRDefault="00634D66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2A2A545C" w:rsidR="00634D66" w:rsidRPr="00D94555" w:rsidRDefault="00627044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Martes</w:t>
            </w:r>
            <w:r w:rsidR="00E74B0E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 xml:space="preserve"> </w:t>
            </w:r>
          </w:p>
        </w:tc>
        <w:tc>
          <w:tcPr>
            <w:tcW w:w="2248" w:type="dxa"/>
          </w:tcPr>
          <w:p w14:paraId="044DDFF3" w14:textId="08A6B6C1" w:rsidR="00634D66" w:rsidRPr="00D94555" w:rsidRDefault="00627044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Sábado</w:t>
            </w:r>
          </w:p>
        </w:tc>
      </w:tr>
      <w:tr w:rsidR="00634D66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634D66" w:rsidRPr="00634D66" w:rsidRDefault="00634D66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634D66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49" w:type="dxa"/>
            <w:shd w:val="clear" w:color="auto" w:fill="auto"/>
          </w:tcPr>
          <w:p w14:paraId="319B18BE" w14:textId="0C86D2C3" w:rsidR="00634D66" w:rsidRPr="00634D66" w:rsidRDefault="00E74B0E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lang w:val="es-MX" w:eastAsia="es-ES"/>
              </w:rPr>
              <w:t>1</w:t>
            </w:r>
            <w:r w:rsidR="00627044">
              <w:rPr>
                <w:rFonts w:asciiTheme="majorHAnsi" w:eastAsia="Times New Roman" w:hAnsiTheme="majorHAnsi" w:cstheme="majorHAnsi"/>
                <w:lang w:val="es-MX" w:eastAsia="es-ES"/>
              </w:rPr>
              <w:t>9</w:t>
            </w:r>
            <w:r>
              <w:rPr>
                <w:rFonts w:asciiTheme="majorHAnsi" w:eastAsia="Times New Roman" w:hAnsiTheme="majorHAnsi" w:cstheme="majorHAnsi"/>
                <w:lang w:val="es-MX" w:eastAsia="es-ES"/>
              </w:rPr>
              <w:t>:</w:t>
            </w:r>
            <w:r w:rsidR="00627044">
              <w:rPr>
                <w:rFonts w:asciiTheme="majorHAnsi" w:eastAsia="Times New Roman" w:hAnsiTheme="majorHAnsi" w:cstheme="majorHAnsi"/>
                <w:lang w:val="es-MX" w:eastAsia="es-ES"/>
              </w:rPr>
              <w:t>15</w:t>
            </w:r>
            <w:r w:rsidR="004D4B50">
              <w:rPr>
                <w:rFonts w:asciiTheme="majorHAnsi" w:eastAsia="Times New Roman" w:hAnsiTheme="majorHAnsi" w:cstheme="majorHAnsi"/>
                <w:lang w:val="es-MX" w:eastAsia="es-E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es-MX" w:eastAsia="es-ES"/>
              </w:rPr>
              <w:t>-</w:t>
            </w:r>
            <w:r w:rsidR="004D4B50">
              <w:rPr>
                <w:rFonts w:asciiTheme="majorHAnsi" w:eastAsia="Times New Roman" w:hAnsiTheme="majorHAnsi" w:cstheme="majorHAnsi"/>
                <w:lang w:val="es-MX" w:eastAsia="es-ES"/>
              </w:rPr>
              <w:t xml:space="preserve"> </w:t>
            </w:r>
            <w:r w:rsidR="00627044">
              <w:rPr>
                <w:rFonts w:asciiTheme="majorHAnsi" w:eastAsia="Times New Roman" w:hAnsiTheme="majorHAnsi" w:cstheme="majorHAnsi"/>
                <w:lang w:val="es-MX" w:eastAsia="es-ES"/>
              </w:rPr>
              <w:t>21</w:t>
            </w:r>
            <w:r>
              <w:rPr>
                <w:rFonts w:asciiTheme="majorHAnsi" w:eastAsia="Times New Roman" w:hAnsiTheme="majorHAnsi" w:cstheme="majorHAnsi"/>
                <w:lang w:val="es-MX" w:eastAsia="es-ES"/>
              </w:rPr>
              <w:t>:</w:t>
            </w:r>
            <w:r w:rsidR="00627044">
              <w:rPr>
                <w:rFonts w:asciiTheme="majorHAnsi" w:eastAsia="Times New Roman" w:hAnsiTheme="majorHAnsi" w:cstheme="majorHAnsi"/>
                <w:lang w:val="es-MX" w:eastAsia="es-ES"/>
              </w:rPr>
              <w:t>00</w:t>
            </w:r>
            <w:r w:rsidR="004D4B50">
              <w:rPr>
                <w:rFonts w:asciiTheme="majorHAnsi" w:eastAsia="Times New Roman" w:hAnsiTheme="majorHAnsi" w:cstheme="majorHAnsi"/>
                <w:lang w:val="es-MX" w:eastAsia="es-ES"/>
              </w:rPr>
              <w:t xml:space="preserve"> </w:t>
            </w:r>
          </w:p>
        </w:tc>
        <w:tc>
          <w:tcPr>
            <w:tcW w:w="2248" w:type="dxa"/>
          </w:tcPr>
          <w:p w14:paraId="0587EAA5" w14:textId="38C11AE8" w:rsidR="00634D66" w:rsidRPr="00634D66" w:rsidRDefault="00A7152A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lang w:val="es-MX" w:eastAsia="es-ES"/>
              </w:rPr>
              <w:t>09</w:t>
            </w:r>
            <w:r w:rsidR="004D4B50">
              <w:rPr>
                <w:rFonts w:asciiTheme="majorHAnsi" w:eastAsia="Times New Roman" w:hAnsiTheme="majorHAnsi" w:cstheme="majorHAnsi"/>
                <w:lang w:val="es-MX" w:eastAsia="es-ES"/>
              </w:rPr>
              <w:t>:</w:t>
            </w:r>
            <w:r>
              <w:rPr>
                <w:rFonts w:asciiTheme="majorHAnsi" w:eastAsia="Times New Roman" w:hAnsiTheme="majorHAnsi" w:cstheme="majorHAnsi"/>
                <w:lang w:val="es-MX" w:eastAsia="es-ES"/>
              </w:rPr>
              <w:t>00</w:t>
            </w:r>
            <w:r w:rsidR="004D4B50">
              <w:rPr>
                <w:rFonts w:asciiTheme="majorHAnsi" w:eastAsia="Times New Roman" w:hAnsiTheme="majorHAnsi" w:cstheme="majorHAnsi"/>
                <w:lang w:val="es-MX" w:eastAsia="es-ES"/>
              </w:rPr>
              <w:t xml:space="preserve"> – 1</w:t>
            </w:r>
            <w:r>
              <w:rPr>
                <w:rFonts w:asciiTheme="majorHAnsi" w:eastAsia="Times New Roman" w:hAnsiTheme="majorHAnsi" w:cstheme="majorHAnsi"/>
                <w:lang w:val="es-MX" w:eastAsia="es-ES"/>
              </w:rPr>
              <w:t>1</w:t>
            </w:r>
            <w:r w:rsidR="004D4B50">
              <w:rPr>
                <w:rFonts w:asciiTheme="majorHAnsi" w:eastAsia="Times New Roman" w:hAnsiTheme="majorHAnsi" w:cstheme="majorHAnsi"/>
                <w:lang w:val="es-MX" w:eastAsia="es-ES"/>
              </w:rPr>
              <w:t>:</w:t>
            </w:r>
            <w:r>
              <w:rPr>
                <w:rFonts w:asciiTheme="majorHAnsi" w:eastAsia="Times New Roman" w:hAnsiTheme="majorHAnsi" w:cstheme="majorHAnsi"/>
                <w:lang w:val="es-MX" w:eastAsia="es-ES"/>
              </w:rPr>
              <w:t>0</w:t>
            </w:r>
            <w:r w:rsidR="004D4B50">
              <w:rPr>
                <w:rFonts w:asciiTheme="majorHAnsi" w:eastAsia="Times New Roman" w:hAnsiTheme="majorHAnsi" w:cstheme="majorHAnsi"/>
                <w:lang w:val="es-MX" w:eastAsia="es-ES"/>
              </w:rPr>
              <w:t xml:space="preserve">0 </w:t>
            </w:r>
          </w:p>
        </w:tc>
      </w:tr>
    </w:tbl>
    <w:p w14:paraId="4A2F29A7" w14:textId="3F03DC6F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BC2FF1" w:rsidRPr="00BC2FF1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7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4EA033A4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BC2FF1" w:rsidRPr="00BC2FF1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 xml:space="preserve">LICENCIATURA EN INGENIERIA </w:t>
            </w:r>
            <w:r w:rsidR="00AC4D83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DE SISTEMAS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8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8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8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9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14:paraId="559F7A20" w14:textId="77777777" w:rsidR="0008689E" w:rsidRPr="00D94555" w:rsidRDefault="0008689E" w:rsidP="0008689E">
            <w:pPr>
              <w:numPr>
                <w:ilvl w:val="1"/>
                <w:numId w:val="15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5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154B7602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F85628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6F4FEF63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F85628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8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 xml:space="preserve">Los candidatos preseleccionados deberán someterse a un examen te tribunal, </w:t>
            </w:r>
            <w:proofErr w:type="gramStart"/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108C728F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BC2FF1">
                              <w:rPr>
                                <w:b/>
                                <w:sz w:val="24"/>
                                <w:szCs w:val="24"/>
                              </w:rPr>
                              <w:t>INGENIERIAS Y CIENCIAS EXACTAS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F5CC8D" w14:textId="6B0F46AE" w:rsidR="002B321D" w:rsidRPr="002B321D" w:rsidRDefault="00BC2FF1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</w:t>
                            </w:r>
                            <w:r w:rsidR="00AC4D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Sistemas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108C728F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BC2FF1">
                        <w:rPr>
                          <w:b/>
                          <w:sz w:val="24"/>
                          <w:szCs w:val="24"/>
                        </w:rPr>
                        <w:t>INGENIERIAS Y CIENCIAS EXACTAS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F5CC8D" w14:textId="6B0F46AE" w:rsidR="002B321D" w:rsidRPr="002B321D" w:rsidRDefault="00BC2FF1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</w:t>
                      </w:r>
                      <w:r w:rsidR="00AC4D83">
                        <w:rPr>
                          <w:b/>
                          <w:sz w:val="24"/>
                          <w:szCs w:val="24"/>
                        </w:rPr>
                        <w:t xml:space="preserve"> de Sistemas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31E43C7F" w:rsidR="00977552" w:rsidRPr="00321945" w:rsidRDefault="00AC4D83" w:rsidP="00AC4D83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SIS</w:t>
                            </w:r>
                            <w:r w:rsidR="00625D62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-</w:t>
                            </w:r>
                            <w:r w:rsidR="00534F76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31E43C7F" w:rsidR="00977552" w:rsidRPr="00321945" w:rsidRDefault="00AC4D83" w:rsidP="00AC4D83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SIS</w:t>
                      </w:r>
                      <w:r w:rsidR="00625D62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-</w:t>
                      </w:r>
                      <w:r w:rsidR="00534F76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311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6770D133" w:rsidR="00977552" w:rsidRDefault="00977552" w:rsidP="0011484C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E168FA1" w14:textId="444F1937" w:rsidR="0011484C" w:rsidRPr="00D7379F" w:rsidRDefault="00534F76" w:rsidP="0011484C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ARQUITECTURA DE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6770D133" w:rsidR="00977552" w:rsidRDefault="00977552" w:rsidP="0011484C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E168FA1" w14:textId="444F1937" w:rsidR="0011484C" w:rsidRPr="00D7379F" w:rsidRDefault="00534F76" w:rsidP="0011484C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ARQUITECTURA DE SOFTWARE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32BAE49A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2C534C">
                              <w:rPr>
                                <w:rFonts w:cs="Arial"/>
                                <w:lang w:val="es-B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32BAE49A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2C534C">
                        <w:rPr>
                          <w:rFonts w:cs="Arial"/>
                          <w:lang w:val="es-BO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093AE783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1484C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11484C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093AE783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1484C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11484C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680B3BAF" w:rsidR="00977552" w:rsidRPr="007F60CF" w:rsidRDefault="00E60FFB" w:rsidP="00C74425"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0DD81570" w:rsidR="00977552" w:rsidRPr="007F60CF" w:rsidRDefault="0011484C" w:rsidP="00C74425">
                                  <w:r>
                                    <w:t>1</w:t>
                                  </w:r>
                                  <w:r w:rsidR="00E60FFB">
                                    <w:t>9</w:t>
                                  </w:r>
                                  <w:r>
                                    <w:t>:</w:t>
                                  </w:r>
                                  <w:r w:rsidR="00E60FFB">
                                    <w:t>15</w:t>
                                  </w:r>
                                  <w:r>
                                    <w:t xml:space="preserve"> – </w:t>
                                  </w:r>
                                  <w:r w:rsidR="00E60FFB">
                                    <w:t>21</w:t>
                                  </w:r>
                                  <w:r>
                                    <w:t>:</w:t>
                                  </w:r>
                                  <w:r w:rsidR="00E60FFB">
                                    <w:t>00</w:t>
                                  </w:r>
                                </w:p>
                              </w:tc>
                            </w:tr>
                            <w:tr w:rsidR="00886108" w:rsidRPr="007F60CF" w14:paraId="337368E1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5963FAC1" w14:textId="53762ABA" w:rsidR="00886108" w:rsidRDefault="00E60FFB" w:rsidP="00C74425">
                                  <w: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B97A3CA" w14:textId="25A60F9B" w:rsidR="00886108" w:rsidRDefault="00E60FFB" w:rsidP="00C74425">
                                  <w:r>
                                    <w:t>9</w:t>
                                  </w:r>
                                  <w:r w:rsidR="00BE1124">
                                    <w:t>:</w:t>
                                  </w:r>
                                  <w:r>
                                    <w:t>0</w:t>
                                  </w:r>
                                  <w:r w:rsidR="00BE1124">
                                    <w:t>0</w:t>
                                  </w:r>
                                  <w:r w:rsidR="0011484C">
                                    <w:t xml:space="preserve"> – 1</w:t>
                                  </w:r>
                                  <w:r>
                                    <w:t>1</w:t>
                                  </w:r>
                                  <w:r w:rsidR="0011484C">
                                    <w:t>:</w:t>
                                  </w:r>
                                  <w:r>
                                    <w:t>0</w:t>
                                  </w:r>
                                  <w:r w:rsidR="0011484C"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680B3BAF" w:rsidR="00977552" w:rsidRPr="007F60CF" w:rsidRDefault="00E60FFB" w:rsidP="00C74425"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0DD81570" w:rsidR="00977552" w:rsidRPr="007F60CF" w:rsidRDefault="0011484C" w:rsidP="00C74425">
                            <w:r>
                              <w:t>1</w:t>
                            </w:r>
                            <w:r w:rsidR="00E60FFB">
                              <w:t>9</w:t>
                            </w:r>
                            <w:r>
                              <w:t>:</w:t>
                            </w:r>
                            <w:r w:rsidR="00E60FFB">
                              <w:t>15</w:t>
                            </w:r>
                            <w:r>
                              <w:t xml:space="preserve"> – </w:t>
                            </w:r>
                            <w:r w:rsidR="00E60FFB">
                              <w:t>21</w:t>
                            </w:r>
                            <w:r>
                              <w:t>:</w:t>
                            </w:r>
                            <w:r w:rsidR="00E60FFB">
                              <w:t>00</w:t>
                            </w:r>
                          </w:p>
                        </w:tc>
                      </w:tr>
                      <w:tr w:rsidR="00886108" w:rsidRPr="007F60CF" w14:paraId="337368E1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5963FAC1" w14:textId="53762ABA" w:rsidR="00886108" w:rsidRDefault="00E60FFB" w:rsidP="00C74425">
                            <w:r>
                              <w:t>Sábado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B97A3CA" w14:textId="25A60F9B" w:rsidR="00886108" w:rsidRDefault="00E60FFB" w:rsidP="00C74425">
                            <w:r>
                              <w:t>9</w:t>
                            </w:r>
                            <w:r w:rsidR="00BE1124">
                              <w:t>:</w:t>
                            </w:r>
                            <w:r>
                              <w:t>0</w:t>
                            </w:r>
                            <w:r w:rsidR="00BE1124">
                              <w:t>0</w:t>
                            </w:r>
                            <w:r w:rsidR="0011484C">
                              <w:t xml:space="preserve"> – 1</w:t>
                            </w:r>
                            <w:r>
                              <w:t>1</w:t>
                            </w:r>
                            <w:r w:rsidR="0011484C">
                              <w:t>:</w:t>
                            </w:r>
                            <w:r>
                              <w:t>0</w:t>
                            </w:r>
                            <w:r w:rsidR="0011484C">
                              <w:t>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57622DD7" w:rsidR="00977552" w:rsidRPr="00C833F1" w:rsidRDefault="00625D62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547EA1EE" w:rsidR="00977552" w:rsidRPr="00C833F1" w:rsidRDefault="00625D62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57622DD7" w:rsidR="00977552" w:rsidRPr="00C833F1" w:rsidRDefault="00625D62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547EA1EE" w:rsidR="00977552" w:rsidRPr="00C833F1" w:rsidRDefault="00625D62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6933A51D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E60FFB">
                              <w:rPr>
                                <w:rFonts w:cs="Arial"/>
                                <w:lang w:val="es-BO"/>
                              </w:rPr>
                              <w:t xml:space="preserve">SIS-213 </w:t>
                            </w:r>
                            <w:r w:rsidR="00F62501">
                              <w:rPr>
                                <w:rFonts w:cs="Arial"/>
                                <w:lang w:val="es-BO"/>
                              </w:rPr>
                              <w:t xml:space="preserve">Ingeniería de Software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6933A51D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E60FFB">
                        <w:rPr>
                          <w:rFonts w:cs="Arial"/>
                          <w:lang w:val="es-BO"/>
                        </w:rPr>
                        <w:t xml:space="preserve">SIS-213 </w:t>
                      </w:r>
                      <w:r w:rsidR="00F62501">
                        <w:rPr>
                          <w:rFonts w:cs="Arial"/>
                          <w:lang w:val="es-BO"/>
                        </w:rPr>
                        <w:t xml:space="preserve">Ingeniería de Software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12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12FE2613" w14:textId="31A0DD5B" w:rsidR="00CD7DCF" w:rsidRPr="00CD7DCF" w:rsidRDefault="00CD7DCF" w:rsidP="00CD7DC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Una arquitectura de software describe la estructura global de un sistema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software, sus componentes y relaciones entre ellos, la forma en que estos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componentes cooperan, </w:t>
      </w:r>
      <w:proofErr w:type="gramStart"/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etc..</w:t>
      </w:r>
      <w:proofErr w:type="gramEnd"/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Un sistema de software bien estructurado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arquitectónicamente es capaz de responder y adaptarse a las necesidades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cambiantes del contexto actual. Además, elegir una arquitectura es importante ya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que la misma forma el punto de inicio para el diseño, implementación y </w:t>
      </w:r>
      <w:proofErr w:type="spellStart"/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reuso</w:t>
      </w:r>
      <w:proofErr w:type="spellEnd"/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componentes. Si un arquitecto de software hace una mala elección usualmente se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CD7DC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debe realizar un gran esfuerzo para reparar esto en un sistema en funcionamiento.</w:t>
      </w:r>
    </w:p>
    <w:p w14:paraId="55C922F4" w14:textId="30AB9724" w:rsidR="00977552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41D1FB92" w14:textId="77777777" w:rsidR="00A056A0" w:rsidRPr="00D94555" w:rsidRDefault="00A056A0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204ECD06" w14:textId="77777777" w:rsidR="00977552" w:rsidRPr="00D94555" w:rsidRDefault="00977552" w:rsidP="00977552">
      <w:pPr>
        <w:numPr>
          <w:ilvl w:val="0"/>
          <w:numId w:val="12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  <w:proofErr w:type="gramEnd"/>
    </w:p>
    <w:p w14:paraId="0A1C259E" w14:textId="77777777" w:rsidR="00977552" w:rsidRPr="00D94555" w:rsidRDefault="00977552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0F952494" w:rsidR="00977552" w:rsidRPr="00D94555" w:rsidRDefault="00E62300" w:rsidP="00E62300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E62300">
        <w:rPr>
          <w:rFonts w:asciiTheme="majorHAnsi" w:eastAsia="Times New Roman" w:hAnsiTheme="majorHAnsi" w:cstheme="majorHAnsi"/>
          <w:sz w:val="24"/>
          <w:szCs w:val="24"/>
          <w:lang w:eastAsia="es-ES"/>
        </w:rPr>
        <w:t>Diseñar soluciones de software mantenibles y escalables aplicando principios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E62300">
        <w:rPr>
          <w:rFonts w:asciiTheme="majorHAnsi" w:eastAsia="Times New Roman" w:hAnsiTheme="majorHAnsi" w:cstheme="majorHAnsi"/>
          <w:sz w:val="24"/>
          <w:szCs w:val="24"/>
          <w:lang w:eastAsia="es-ES"/>
        </w:rPr>
        <w:t>y patrones de desarrollo.</w:t>
      </w:r>
    </w:p>
    <w:p w14:paraId="2E93E11F" w14:textId="77777777" w:rsidR="00977552" w:rsidRPr="00D94555" w:rsidRDefault="00977552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19FDFF73" w14:textId="3DB6B070" w:rsidR="00C1009C" w:rsidRPr="00C1009C" w:rsidRDefault="00C1009C" w:rsidP="00C1009C">
      <w:pPr>
        <w:pStyle w:val="Prrafodelista"/>
        <w:numPr>
          <w:ilvl w:val="0"/>
          <w:numId w:val="23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1009C">
        <w:rPr>
          <w:rFonts w:asciiTheme="majorHAnsi" w:hAnsiTheme="majorHAnsi" w:cstheme="majorHAnsi"/>
          <w:sz w:val="24"/>
          <w:szCs w:val="24"/>
          <w:lang w:val="es-BO"/>
        </w:rPr>
        <w:t>C</w:t>
      </w:r>
      <w:r>
        <w:rPr>
          <w:rFonts w:asciiTheme="majorHAnsi" w:hAnsiTheme="majorHAnsi" w:cstheme="majorHAnsi"/>
          <w:sz w:val="24"/>
          <w:szCs w:val="24"/>
          <w:lang w:val="es-BO"/>
        </w:rPr>
        <w:t>ó</w:t>
      </w:r>
      <w:r w:rsidRPr="00C1009C">
        <w:rPr>
          <w:rFonts w:asciiTheme="majorHAnsi" w:hAnsiTheme="majorHAnsi" w:cstheme="majorHAnsi"/>
          <w:sz w:val="24"/>
          <w:szCs w:val="24"/>
          <w:lang w:val="es-BO"/>
        </w:rPr>
        <w:t>digo limpio y refactorización</w:t>
      </w:r>
    </w:p>
    <w:p w14:paraId="403DA104" w14:textId="49861C56" w:rsidR="00C1009C" w:rsidRPr="00C1009C" w:rsidRDefault="00C1009C" w:rsidP="00C1009C">
      <w:pPr>
        <w:pStyle w:val="Prrafodelista"/>
        <w:numPr>
          <w:ilvl w:val="0"/>
          <w:numId w:val="23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1009C">
        <w:rPr>
          <w:rFonts w:asciiTheme="majorHAnsi" w:hAnsiTheme="majorHAnsi" w:cstheme="majorHAnsi"/>
          <w:sz w:val="24"/>
          <w:szCs w:val="24"/>
          <w:lang w:val="es-BO"/>
        </w:rPr>
        <w:t>Modularidad y Programación Orientada a Objetos</w:t>
      </w:r>
    </w:p>
    <w:p w14:paraId="1756EB50" w14:textId="107C5E8B" w:rsidR="00C1009C" w:rsidRPr="00C1009C" w:rsidRDefault="00C1009C" w:rsidP="00C1009C">
      <w:pPr>
        <w:pStyle w:val="Prrafodelista"/>
        <w:numPr>
          <w:ilvl w:val="0"/>
          <w:numId w:val="23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1009C">
        <w:rPr>
          <w:rFonts w:asciiTheme="majorHAnsi" w:hAnsiTheme="majorHAnsi" w:cstheme="majorHAnsi"/>
          <w:sz w:val="24"/>
          <w:szCs w:val="24"/>
          <w:lang w:val="es-BO"/>
        </w:rPr>
        <w:t>Patrones de Diseño</w:t>
      </w:r>
    </w:p>
    <w:p w14:paraId="22A86816" w14:textId="707AC147" w:rsidR="00E62300" w:rsidRDefault="00C1009C" w:rsidP="00C1009C">
      <w:pPr>
        <w:pStyle w:val="Prrafodelista"/>
        <w:numPr>
          <w:ilvl w:val="0"/>
          <w:numId w:val="23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1009C">
        <w:rPr>
          <w:rFonts w:asciiTheme="majorHAnsi" w:hAnsiTheme="majorHAnsi" w:cstheme="majorHAnsi"/>
          <w:sz w:val="24"/>
          <w:szCs w:val="24"/>
          <w:lang w:val="es-BO"/>
        </w:rPr>
        <w:t>Patrones Arquitectónicos</w:t>
      </w:r>
    </w:p>
    <w:p w14:paraId="504BFBC4" w14:textId="49D5710D" w:rsidR="008248FC" w:rsidRPr="00D94555" w:rsidRDefault="00977552" w:rsidP="008248FC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1701"/>
        <w:gridCol w:w="1559"/>
      </w:tblGrid>
      <w:tr w:rsidR="00977552" w:rsidRPr="00D94555" w14:paraId="6FC37408" w14:textId="77777777" w:rsidTr="00534F76">
        <w:tc>
          <w:tcPr>
            <w:tcW w:w="1980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6095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534F76">
        <w:tc>
          <w:tcPr>
            <w:tcW w:w="1980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268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534F76">
        <w:trPr>
          <w:trHeight w:val="10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58373" w14:textId="77777777" w:rsidR="00C40ABD" w:rsidRDefault="002F57E0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lastRenderedPageBreak/>
              <w:t>Elige la arquitectura de software para la</w:t>
            </w:r>
            <w:r w:rsidR="00C40ABD" w:rsidRP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="009E74A1" w:rsidRPr="00C40ABD">
              <w:rPr>
                <w:rFonts w:asciiTheme="majorHAnsi" w:eastAsia="Times New Roman" w:hAnsiTheme="majorHAnsi" w:cstheme="majorBidi"/>
                <w:lang w:eastAsia="es-ES"/>
              </w:rPr>
              <w:t>implementación del</w:t>
            </w:r>
            <w:r w:rsidR="00C40ABD" w:rsidRP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="009E74A1" w:rsidRPr="00C40ABD">
              <w:rPr>
                <w:rFonts w:asciiTheme="majorHAnsi" w:eastAsia="Times New Roman" w:hAnsiTheme="majorHAnsi" w:cstheme="majorBidi"/>
                <w:lang w:eastAsia="es-ES"/>
              </w:rPr>
              <w:t xml:space="preserve">sistema </w:t>
            </w:r>
            <w:proofErr w:type="gramStart"/>
            <w:r w:rsidR="009E74A1" w:rsidRPr="00C40ABD">
              <w:rPr>
                <w:rFonts w:asciiTheme="majorHAnsi" w:eastAsia="Times New Roman" w:hAnsiTheme="majorHAnsi" w:cstheme="majorBidi"/>
                <w:lang w:eastAsia="es-ES"/>
              </w:rPr>
              <w:t>de acuerdo a</w:t>
            </w:r>
            <w:proofErr w:type="gramEnd"/>
            <w:r w:rsidR="00C40ABD" w:rsidRP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="009E74A1" w:rsidRPr="00C40ABD">
              <w:rPr>
                <w:rFonts w:asciiTheme="majorHAnsi" w:eastAsia="Times New Roman" w:hAnsiTheme="majorHAnsi" w:cstheme="majorBidi"/>
                <w:lang w:eastAsia="es-ES"/>
              </w:rPr>
              <w:t>los requerimientos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031FA8A0" w14:textId="35946C9F" w:rsidR="009E74A1" w:rsidRDefault="009E74A1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Desarrolla código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limpio y mantenible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aplicando principios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de diseño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. </w:t>
            </w:r>
          </w:p>
          <w:p w14:paraId="4A08B096" w14:textId="77777777" w:rsidR="00C40ABD" w:rsidRDefault="009E74A1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Evalúa arquitecturas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de software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7262AC31" w14:textId="16F9FF58" w:rsidR="008248FC" w:rsidRPr="00C40ABD" w:rsidRDefault="009E74A1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Selecciona e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implemen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ta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patrones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arquitectónicos y de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 xml:space="preserve">diseño </w:t>
            </w:r>
          </w:p>
          <w:p w14:paraId="604A4FE7" w14:textId="0EB5E018" w:rsidR="002F57E0" w:rsidRPr="002F57E0" w:rsidRDefault="002F57E0" w:rsidP="00534F76">
            <w:p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87984" w14:textId="77777777" w:rsidR="00C40ABD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Diseñ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o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arquitectónico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para el desarrollo de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software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260FDCB8" w14:textId="464809B3" w:rsidR="00C40ABD" w:rsidRDefault="00534F76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Código</w:t>
            </w:r>
            <w:r w:rsidR="00C40ABD" w:rsidRPr="00C40ABD">
              <w:rPr>
                <w:rFonts w:asciiTheme="majorHAnsi" w:eastAsia="Times New Roman" w:hAnsiTheme="majorHAnsi" w:cstheme="majorBidi"/>
                <w:lang w:eastAsia="es-ES"/>
              </w:rPr>
              <w:t xml:space="preserve"> Limpio y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="00C40ABD" w:rsidRPr="00C40ABD">
              <w:rPr>
                <w:rFonts w:asciiTheme="majorHAnsi" w:eastAsia="Times New Roman" w:hAnsiTheme="majorHAnsi" w:cstheme="majorBidi"/>
                <w:lang w:eastAsia="es-ES"/>
              </w:rPr>
              <w:t>refactorización</w:t>
            </w:r>
            <w:r w:rsidR="00C40ABD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14337B91" w14:textId="77777777" w:rsidR="00C40ABD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Diseño evolutivo y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emergente: el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enfoque iterativo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incremental y la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arquitectura de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software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. </w:t>
            </w:r>
          </w:p>
          <w:p w14:paraId="7411FD9E" w14:textId="77777777" w:rsidR="00C40ABD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Mantenimiento de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software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. </w:t>
            </w:r>
          </w:p>
          <w:p w14:paraId="66FF7362" w14:textId="77777777" w:rsidR="00C40ABD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Descomposició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>n</w:t>
            </w:r>
            <w: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modular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29BAA3EA" w14:textId="77777777" w:rsidR="00920750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lastRenderedPageBreak/>
              <w:t>Patrones de diseño</w:t>
            </w:r>
            <w:r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t>de comportamiento:</w:t>
            </w:r>
            <w:r w:rsidR="00920750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proofErr w:type="spellStart"/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State</w:t>
            </w:r>
            <w:proofErr w:type="spellEnd"/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 xml:space="preserve">, </w:t>
            </w:r>
            <w:proofErr w:type="spellStart"/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Strategy</w:t>
            </w:r>
            <w:proofErr w:type="spellEnd"/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,</w:t>
            </w:r>
            <w:r w:rsidR="00920750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proofErr w:type="spellStart"/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Observer</w:t>
            </w:r>
            <w:proofErr w:type="spellEnd"/>
            <w:r w:rsidR="00920750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17A737C8" w14:textId="77777777" w:rsidR="00920750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Patrones de diseño</w:t>
            </w:r>
            <w:r w:rsidR="00920750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de estructura:</w:t>
            </w:r>
            <w:r w:rsidR="00920750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Composite</w:t>
            </w:r>
            <w:r w:rsidR="00920750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61245BE8" w14:textId="77777777" w:rsidR="00534F76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Patrones de</w:t>
            </w:r>
            <w:r w:rsidR="00920750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creación</w:t>
            </w:r>
            <w:r w:rsidR="00920750">
              <w:rPr>
                <w:rFonts w:asciiTheme="majorHAnsi" w:eastAsia="Times New Roman" w:hAnsiTheme="majorHAnsi" w:cstheme="majorBidi"/>
                <w:lang w:eastAsia="es-ES"/>
              </w:rPr>
              <w:t xml:space="preserve">: </w:t>
            </w:r>
            <w:proofErr w:type="spellStart"/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Singleton</w:t>
            </w:r>
            <w:proofErr w:type="spellEnd"/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,</w:t>
            </w:r>
            <w:r w:rsidR="00920750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 xml:space="preserve">Factory </w:t>
            </w:r>
            <w:proofErr w:type="spellStart"/>
            <w:r w:rsidRPr="00920750">
              <w:rPr>
                <w:rFonts w:asciiTheme="majorHAnsi" w:eastAsia="Times New Roman" w:hAnsiTheme="majorHAnsi" w:cstheme="majorBidi"/>
                <w:lang w:eastAsia="es-ES"/>
              </w:rPr>
              <w:t>Method</w:t>
            </w:r>
            <w:proofErr w:type="spellEnd"/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3997EBBD" w14:textId="06A31FDA" w:rsidR="008248FC" w:rsidRPr="00534F76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Patrones y Modelos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Arquitectónicos: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 xml:space="preserve">Capas, </w:t>
            </w:r>
            <w:proofErr w:type="spellStart"/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Broker</w:t>
            </w:r>
            <w:proofErr w:type="spellEnd"/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, MVC,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MVP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9977E" w14:textId="77777777" w:rsidR="00534F76" w:rsidRDefault="009E74A1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C40ABD">
              <w:rPr>
                <w:rFonts w:asciiTheme="majorHAnsi" w:eastAsia="Times New Roman" w:hAnsiTheme="majorHAnsi" w:cstheme="majorBidi"/>
                <w:lang w:eastAsia="es-ES"/>
              </w:rPr>
              <w:lastRenderedPageBreak/>
              <w:t>Actúa con valores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y principios de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="00C40ABD" w:rsidRPr="00534F76">
              <w:rPr>
                <w:rFonts w:asciiTheme="majorHAnsi" w:eastAsia="Times New Roman" w:hAnsiTheme="majorHAnsi" w:cstheme="majorBidi"/>
                <w:lang w:eastAsia="es-ES"/>
              </w:rPr>
              <w:t>desarrollo de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="00C40ABD" w:rsidRPr="00534F76">
              <w:rPr>
                <w:rFonts w:asciiTheme="majorHAnsi" w:eastAsia="Times New Roman" w:hAnsiTheme="majorHAnsi" w:cstheme="majorBidi"/>
                <w:lang w:eastAsia="es-ES"/>
              </w:rPr>
              <w:t>software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562CDDBA" w14:textId="77777777" w:rsidR="00534F76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Trabaja en equipo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37BDE861" w14:textId="77777777" w:rsidR="00534F76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Colabora y se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comunica en una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comunidad de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desarrollo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740263E1" w14:textId="77777777" w:rsidR="00534F76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Crítico y objetivo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en sus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apreciaciones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1F0D33E6" w14:textId="77777777" w:rsidR="00534F76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Dispuesto al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aprendizaje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permanente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7B69C44F" w14:textId="77777777" w:rsidR="00534F76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lastRenderedPageBreak/>
              <w:t>Manejo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responsable de los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recursos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Computaciona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l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es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0DEFC70F" w14:textId="77777777" w:rsidR="00534F76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Honesto a la hora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de admitir sus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errores y valiente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para afrontarlos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</w:p>
          <w:p w14:paraId="499793DD" w14:textId="1336E0B0" w:rsidR="008248FC" w:rsidRPr="00534F76" w:rsidRDefault="00C40ABD" w:rsidP="00534F7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" w:hanging="142"/>
              <w:jc w:val="both"/>
              <w:rPr>
                <w:rFonts w:asciiTheme="majorHAnsi" w:eastAsia="Times New Roman" w:hAnsiTheme="majorHAnsi" w:cstheme="majorBidi"/>
                <w:lang w:eastAsia="es-ES"/>
              </w:rPr>
            </w:pP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Creatividad para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detectar errores y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solucionar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>problemas</w:t>
            </w:r>
            <w:r w:rsidR="00534F76">
              <w:rPr>
                <w:rFonts w:asciiTheme="majorHAnsi" w:eastAsia="Times New Roman" w:hAnsiTheme="majorHAnsi" w:cstheme="majorBidi"/>
                <w:lang w:eastAsia="es-ES"/>
              </w:rPr>
              <w:t>.</w:t>
            </w:r>
            <w:r w:rsidRP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  <w:r w:rsidR="009E74A1" w:rsidRPr="00534F76">
              <w:rPr>
                <w:rFonts w:asciiTheme="majorHAnsi" w:eastAsia="Times New Roman" w:hAnsiTheme="majorHAnsi" w:cstheme="majorBidi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12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3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12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lastRenderedPageBreak/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12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lastRenderedPageBreak/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12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0673" w14:textId="77777777" w:rsidR="00CF15A0" w:rsidRDefault="00CF15A0">
      <w:pPr>
        <w:spacing w:after="0" w:line="240" w:lineRule="auto"/>
      </w:pPr>
      <w:r>
        <w:separator/>
      </w:r>
    </w:p>
  </w:endnote>
  <w:endnote w:type="continuationSeparator" w:id="0">
    <w:p w14:paraId="6459CBEE" w14:textId="77777777" w:rsidR="00CF15A0" w:rsidRDefault="00CF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0122" w14:textId="77777777" w:rsidR="00CF15A0" w:rsidRDefault="00CF15A0">
      <w:pPr>
        <w:spacing w:after="0" w:line="240" w:lineRule="auto"/>
      </w:pPr>
      <w:r>
        <w:separator/>
      </w:r>
    </w:p>
  </w:footnote>
  <w:footnote w:type="continuationSeparator" w:id="0">
    <w:p w14:paraId="7BEF6229" w14:textId="77777777" w:rsidR="00CF15A0" w:rsidRDefault="00CF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F85628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60F70733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F85628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F85628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F85628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F85628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24AE068A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F85628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F85628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F85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0D19E"/>
    <w:multiLevelType w:val="hybridMultilevel"/>
    <w:tmpl w:val="C464BE5C"/>
    <w:lvl w:ilvl="0" w:tplc="68AE62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5AA86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C6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A4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C2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05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81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C4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EC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953E3"/>
    <w:multiLevelType w:val="hybridMultilevel"/>
    <w:tmpl w:val="E1BC7A50"/>
    <w:lvl w:ilvl="0" w:tplc="1E5AC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D87AB"/>
    <w:multiLevelType w:val="hybridMultilevel"/>
    <w:tmpl w:val="9878AC5E"/>
    <w:lvl w:ilvl="0" w:tplc="1E5AC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EE8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C7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5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E9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E3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C5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B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AD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982"/>
    <w:multiLevelType w:val="hybridMultilevel"/>
    <w:tmpl w:val="C576BE0C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D4EC0"/>
    <w:multiLevelType w:val="hybridMultilevel"/>
    <w:tmpl w:val="9ADA2230"/>
    <w:lvl w:ilvl="0" w:tplc="FF5C155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58DA0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46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E3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87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01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4A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86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2C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376068">
    <w:abstractNumId w:val="17"/>
  </w:num>
  <w:num w:numId="2" w16cid:durableId="709456729">
    <w:abstractNumId w:val="7"/>
  </w:num>
  <w:num w:numId="3" w16cid:durableId="864251641">
    <w:abstractNumId w:val="22"/>
  </w:num>
  <w:num w:numId="4" w16cid:durableId="20740370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234937">
    <w:abstractNumId w:val="16"/>
  </w:num>
  <w:num w:numId="6" w16cid:durableId="2043359390">
    <w:abstractNumId w:val="25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148056737">
    <w:abstractNumId w:val="23"/>
  </w:num>
  <w:num w:numId="8" w16cid:durableId="406073767">
    <w:abstractNumId w:val="1"/>
  </w:num>
  <w:num w:numId="9" w16cid:durableId="165023576">
    <w:abstractNumId w:val="9"/>
  </w:num>
  <w:num w:numId="10" w16cid:durableId="1554542766">
    <w:abstractNumId w:val="2"/>
  </w:num>
  <w:num w:numId="11" w16cid:durableId="96950770">
    <w:abstractNumId w:val="13"/>
  </w:num>
  <w:num w:numId="12" w16cid:durableId="1565138005">
    <w:abstractNumId w:val="19"/>
  </w:num>
  <w:num w:numId="13" w16cid:durableId="343166714">
    <w:abstractNumId w:val="0"/>
  </w:num>
  <w:num w:numId="14" w16cid:durableId="500895337">
    <w:abstractNumId w:val="3"/>
  </w:num>
  <w:num w:numId="15" w16cid:durableId="1861406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2407541">
    <w:abstractNumId w:val="8"/>
  </w:num>
  <w:num w:numId="17" w16cid:durableId="988053381">
    <w:abstractNumId w:val="20"/>
  </w:num>
  <w:num w:numId="18" w16cid:durableId="834683779">
    <w:abstractNumId w:val="14"/>
  </w:num>
  <w:num w:numId="19" w16cid:durableId="604963084">
    <w:abstractNumId w:val="21"/>
  </w:num>
  <w:num w:numId="20" w16cid:durableId="1220900699">
    <w:abstractNumId w:val="12"/>
  </w:num>
  <w:num w:numId="21" w16cid:durableId="125052519">
    <w:abstractNumId w:val="4"/>
  </w:num>
  <w:num w:numId="22" w16cid:durableId="1495950512">
    <w:abstractNumId w:val="5"/>
  </w:num>
  <w:num w:numId="23" w16cid:durableId="721372308">
    <w:abstractNumId w:val="6"/>
  </w:num>
  <w:num w:numId="24" w16cid:durableId="844397917">
    <w:abstractNumId w:val="11"/>
  </w:num>
  <w:num w:numId="25" w16cid:durableId="1070154765">
    <w:abstractNumId w:val="24"/>
  </w:num>
  <w:num w:numId="26" w16cid:durableId="138041154">
    <w:abstractNumId w:val="18"/>
  </w:num>
  <w:num w:numId="27" w16cid:durableId="1109399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1484C"/>
    <w:rsid w:val="001231E7"/>
    <w:rsid w:val="00135FB4"/>
    <w:rsid w:val="001515C0"/>
    <w:rsid w:val="001545BD"/>
    <w:rsid w:val="0016301A"/>
    <w:rsid w:val="00167EFD"/>
    <w:rsid w:val="001C238A"/>
    <w:rsid w:val="001C2857"/>
    <w:rsid w:val="001C6975"/>
    <w:rsid w:val="001D1981"/>
    <w:rsid w:val="00226685"/>
    <w:rsid w:val="00243F02"/>
    <w:rsid w:val="002728DC"/>
    <w:rsid w:val="002A6B52"/>
    <w:rsid w:val="002B321D"/>
    <w:rsid w:val="002B346F"/>
    <w:rsid w:val="002C47D1"/>
    <w:rsid w:val="002C534C"/>
    <w:rsid w:val="002E19D7"/>
    <w:rsid w:val="002E316F"/>
    <w:rsid w:val="002F568B"/>
    <w:rsid w:val="002F57E0"/>
    <w:rsid w:val="00330794"/>
    <w:rsid w:val="00343EB5"/>
    <w:rsid w:val="003C059E"/>
    <w:rsid w:val="003D24D5"/>
    <w:rsid w:val="004743BE"/>
    <w:rsid w:val="004D4B50"/>
    <w:rsid w:val="00534F76"/>
    <w:rsid w:val="005355D3"/>
    <w:rsid w:val="005414DC"/>
    <w:rsid w:val="00563DA7"/>
    <w:rsid w:val="00565010"/>
    <w:rsid w:val="00577E3C"/>
    <w:rsid w:val="005C1B9F"/>
    <w:rsid w:val="00625D62"/>
    <w:rsid w:val="00625E12"/>
    <w:rsid w:val="00627044"/>
    <w:rsid w:val="00634D66"/>
    <w:rsid w:val="006434CD"/>
    <w:rsid w:val="0066182E"/>
    <w:rsid w:val="006C45D7"/>
    <w:rsid w:val="006C6150"/>
    <w:rsid w:val="00713531"/>
    <w:rsid w:val="007161FC"/>
    <w:rsid w:val="007A6221"/>
    <w:rsid w:val="007C0DD0"/>
    <w:rsid w:val="007D7B22"/>
    <w:rsid w:val="00812F83"/>
    <w:rsid w:val="008248FC"/>
    <w:rsid w:val="00831CA2"/>
    <w:rsid w:val="008328E6"/>
    <w:rsid w:val="00864463"/>
    <w:rsid w:val="00886108"/>
    <w:rsid w:val="008A56E1"/>
    <w:rsid w:val="008B7DC7"/>
    <w:rsid w:val="008E02AC"/>
    <w:rsid w:val="00917FF2"/>
    <w:rsid w:val="00920750"/>
    <w:rsid w:val="00977552"/>
    <w:rsid w:val="009A5FD5"/>
    <w:rsid w:val="009E0E77"/>
    <w:rsid w:val="009E74A1"/>
    <w:rsid w:val="00A056A0"/>
    <w:rsid w:val="00A35C6F"/>
    <w:rsid w:val="00A7152A"/>
    <w:rsid w:val="00AC4D83"/>
    <w:rsid w:val="00B32D1F"/>
    <w:rsid w:val="00B37BD6"/>
    <w:rsid w:val="00BA2BBF"/>
    <w:rsid w:val="00BC2FF1"/>
    <w:rsid w:val="00BD3BB1"/>
    <w:rsid w:val="00BE1124"/>
    <w:rsid w:val="00C1009C"/>
    <w:rsid w:val="00C40ABD"/>
    <w:rsid w:val="00C67FC9"/>
    <w:rsid w:val="00C95256"/>
    <w:rsid w:val="00CD3665"/>
    <w:rsid w:val="00CD7DCF"/>
    <w:rsid w:val="00CF0DA3"/>
    <w:rsid w:val="00CF15A0"/>
    <w:rsid w:val="00D366BF"/>
    <w:rsid w:val="00D738C0"/>
    <w:rsid w:val="00D94555"/>
    <w:rsid w:val="00DF4261"/>
    <w:rsid w:val="00E60FFB"/>
    <w:rsid w:val="00E62300"/>
    <w:rsid w:val="00E72F00"/>
    <w:rsid w:val="00E74B0E"/>
    <w:rsid w:val="00EA7529"/>
    <w:rsid w:val="00EF1492"/>
    <w:rsid w:val="00F056EF"/>
    <w:rsid w:val="00F62501"/>
    <w:rsid w:val="00F85233"/>
    <w:rsid w:val="00F85628"/>
    <w:rsid w:val="00F87AC1"/>
    <w:rsid w:val="00FC367F"/>
    <w:rsid w:val="04C64905"/>
    <w:rsid w:val="091A17B0"/>
    <w:rsid w:val="0DC6AE71"/>
    <w:rsid w:val="0E6D2B4B"/>
    <w:rsid w:val="0F1D263F"/>
    <w:rsid w:val="1084146C"/>
    <w:rsid w:val="1254C701"/>
    <w:rsid w:val="21BC7888"/>
    <w:rsid w:val="253E461E"/>
    <w:rsid w:val="3ABEADA2"/>
    <w:rsid w:val="45158ADC"/>
    <w:rsid w:val="546A78DB"/>
    <w:rsid w:val="58521491"/>
    <w:rsid w:val="589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1485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39</cp:revision>
  <dcterms:created xsi:type="dcterms:W3CDTF">2022-11-08T22:45:00Z</dcterms:created>
  <dcterms:modified xsi:type="dcterms:W3CDTF">2022-11-17T20:09:00Z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