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49B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76C660A6" w14:textId="66D62857" w:rsidR="00977552" w:rsidRPr="00D94555" w:rsidRDefault="00343EB5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>Asignatura para incorporarse como docente a tiempo horario:</w:t>
      </w:r>
      <w:r w:rsidR="00634D66">
        <w:rPr>
          <w:rFonts w:asciiTheme="majorHAnsi" w:hAnsiTheme="majorHAnsi" w:cstheme="majorHAnsi"/>
          <w:color w:val="000000"/>
          <w:lang w:val="es-MX"/>
        </w:rPr>
        <w:t xml:space="preserve"> </w:t>
      </w:r>
      <w:r w:rsidR="00634D66" w:rsidRPr="00BC2FF1">
        <w:rPr>
          <w:rFonts w:asciiTheme="majorHAnsi" w:hAnsiTheme="majorHAnsi" w:cstheme="majorHAnsi"/>
          <w:b/>
          <w:bCs/>
          <w:color w:val="000000"/>
          <w:lang w:val="es-MX"/>
        </w:rPr>
        <w:t>IND-</w:t>
      </w:r>
      <w:r w:rsidR="0004522F">
        <w:rPr>
          <w:rFonts w:asciiTheme="majorHAnsi" w:hAnsiTheme="majorHAnsi" w:cstheme="majorHAnsi"/>
          <w:b/>
          <w:bCs/>
          <w:color w:val="000000"/>
          <w:lang w:val="es-MX"/>
        </w:rPr>
        <w:t>2</w:t>
      </w:r>
      <w:r w:rsidR="00037774">
        <w:rPr>
          <w:rFonts w:asciiTheme="majorHAnsi" w:hAnsiTheme="majorHAnsi" w:cstheme="majorHAnsi"/>
          <w:b/>
          <w:bCs/>
          <w:color w:val="000000"/>
          <w:lang w:val="es-MX"/>
        </w:rPr>
        <w:t>35</w:t>
      </w:r>
      <w:r w:rsidR="0004522F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 w:rsidR="00037774">
        <w:rPr>
          <w:rFonts w:asciiTheme="majorHAnsi" w:hAnsiTheme="majorHAnsi" w:cstheme="majorHAnsi"/>
          <w:b/>
          <w:bCs/>
          <w:color w:val="000000"/>
          <w:lang w:val="es-MX"/>
        </w:rPr>
        <w:t>GESTION DE LA CADENA DE SUMINISTRO</w:t>
      </w:r>
      <w:r w:rsidR="0004522F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</w:p>
    <w:p w14:paraId="3376B8B7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eastAsia="Times New Roman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49"/>
        <w:gridCol w:w="2248"/>
      </w:tblGrid>
      <w:tr w:rsidR="00634D66" w:rsidRPr="00D94555" w14:paraId="3EF65866" w14:textId="018FCA3B" w:rsidTr="00047954">
        <w:tc>
          <w:tcPr>
            <w:tcW w:w="2448" w:type="dxa"/>
            <w:shd w:val="clear" w:color="auto" w:fill="auto"/>
            <w:vAlign w:val="center"/>
          </w:tcPr>
          <w:p w14:paraId="6C991A6C" w14:textId="77777777" w:rsidR="00634D66" w:rsidRPr="00D94555" w:rsidRDefault="00634D66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8506317" w14:textId="28892C95" w:rsidR="00634D66" w:rsidRPr="00D94555" w:rsidRDefault="00692BFF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MIERCOLES</w:t>
            </w:r>
          </w:p>
        </w:tc>
        <w:tc>
          <w:tcPr>
            <w:tcW w:w="2248" w:type="dxa"/>
          </w:tcPr>
          <w:p w14:paraId="044DDFF3" w14:textId="243125EB" w:rsidR="00634D66" w:rsidRPr="00D94555" w:rsidRDefault="00692BFF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VIERNES</w:t>
            </w:r>
          </w:p>
        </w:tc>
      </w:tr>
      <w:tr w:rsidR="00634D66" w:rsidRPr="00D94555" w14:paraId="2610FE5A" w14:textId="43FABF41" w:rsidTr="00C40BAC">
        <w:tc>
          <w:tcPr>
            <w:tcW w:w="2448" w:type="dxa"/>
            <w:shd w:val="clear" w:color="auto" w:fill="auto"/>
            <w:vAlign w:val="center"/>
          </w:tcPr>
          <w:p w14:paraId="0BAA2264" w14:textId="77777777" w:rsidR="00634D66" w:rsidRPr="00634D66" w:rsidRDefault="00634D66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634D66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49" w:type="dxa"/>
            <w:shd w:val="clear" w:color="auto" w:fill="auto"/>
          </w:tcPr>
          <w:p w14:paraId="319B18BE" w14:textId="5369594E" w:rsidR="00634D66" w:rsidRPr="00634D66" w:rsidRDefault="00634D66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 w:rsidRPr="00634D66">
              <w:rPr>
                <w:rFonts w:asciiTheme="majorHAnsi" w:hAnsiTheme="majorHAnsi" w:cstheme="majorHAnsi"/>
              </w:rPr>
              <w:t>1</w:t>
            </w:r>
            <w:r w:rsidR="00692BFF">
              <w:rPr>
                <w:rFonts w:asciiTheme="majorHAnsi" w:hAnsiTheme="majorHAnsi" w:cstheme="majorHAnsi"/>
              </w:rPr>
              <w:t>6</w:t>
            </w:r>
            <w:r w:rsidRPr="00634D66">
              <w:rPr>
                <w:rFonts w:asciiTheme="majorHAnsi" w:hAnsiTheme="majorHAnsi" w:cstheme="majorHAnsi"/>
              </w:rPr>
              <w:t>:</w:t>
            </w:r>
            <w:r w:rsidR="00692BFF">
              <w:rPr>
                <w:rFonts w:asciiTheme="majorHAnsi" w:hAnsiTheme="majorHAnsi" w:cstheme="majorHAnsi"/>
              </w:rPr>
              <w:t>0</w:t>
            </w:r>
            <w:r w:rsidR="006750CA">
              <w:rPr>
                <w:rFonts w:asciiTheme="majorHAnsi" w:hAnsiTheme="majorHAnsi" w:cstheme="majorHAnsi"/>
              </w:rPr>
              <w:t>0</w:t>
            </w:r>
            <w:r w:rsidRPr="00634D66">
              <w:rPr>
                <w:rFonts w:asciiTheme="majorHAnsi" w:hAnsiTheme="majorHAnsi" w:cstheme="majorHAnsi"/>
              </w:rPr>
              <w:t xml:space="preserve"> – </w:t>
            </w:r>
            <w:r w:rsidR="00692BFF">
              <w:rPr>
                <w:rFonts w:asciiTheme="majorHAnsi" w:hAnsiTheme="majorHAnsi" w:cstheme="majorHAnsi"/>
              </w:rPr>
              <w:t>17</w:t>
            </w:r>
            <w:r w:rsidR="006750CA">
              <w:rPr>
                <w:rFonts w:asciiTheme="majorHAnsi" w:hAnsiTheme="majorHAnsi" w:cstheme="majorHAnsi"/>
              </w:rPr>
              <w:t>:</w:t>
            </w:r>
            <w:r w:rsidR="00692BFF">
              <w:rPr>
                <w:rFonts w:asciiTheme="majorHAnsi" w:hAnsiTheme="majorHAnsi" w:cstheme="majorHAnsi"/>
              </w:rPr>
              <w:t>3</w:t>
            </w:r>
            <w:r w:rsidR="006750CA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248" w:type="dxa"/>
          </w:tcPr>
          <w:p w14:paraId="0587EAA5" w14:textId="6A9DA1AB" w:rsidR="00634D66" w:rsidRPr="00634D66" w:rsidRDefault="00692BFF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 w:rsidRPr="00634D66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6</w:t>
            </w:r>
            <w:r w:rsidRPr="00634D66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00</w:t>
            </w:r>
            <w:r w:rsidRPr="00634D66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17:30</w:t>
            </w:r>
          </w:p>
        </w:tc>
      </w:tr>
    </w:tbl>
    <w:p w14:paraId="4A2F29A7" w14:textId="3F03DC6F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val="es-MX" w:eastAsia="es-ES"/>
        </w:rPr>
      </w:pPr>
      <w:r w:rsidRPr="00D94555">
        <w:rPr>
          <w:rFonts w:asciiTheme="majorHAnsi" w:eastAsia="Times New Roman" w:hAnsiTheme="majorHAnsi" w:cstheme="majorHAnsi"/>
          <w:bCs/>
          <w:lang w:val="es-MX" w:eastAsia="es-ES"/>
        </w:rPr>
        <w:t>Departamento que lo demanda:</w:t>
      </w:r>
      <w:r w:rsidRPr="00D94555">
        <w:rPr>
          <w:rFonts w:asciiTheme="majorHAnsi" w:eastAsia="Times New Roman" w:hAnsiTheme="majorHAnsi" w:cstheme="majorHAnsi"/>
          <w:lang w:val="es-MX" w:eastAsia="es-ES"/>
        </w:rPr>
        <w:t xml:space="preserve"> </w:t>
      </w:r>
      <w:r w:rsidR="00BC2FF1" w:rsidRPr="00BC2FF1">
        <w:rPr>
          <w:rFonts w:asciiTheme="majorHAnsi" w:eastAsia="Times New Roman" w:hAnsiTheme="majorHAnsi" w:cstheme="majorHAnsi"/>
          <w:b/>
          <w:bCs/>
          <w:lang w:val="es-MX" w:eastAsia="es-ES"/>
        </w:rPr>
        <w:t>DEPARTAMENTO DE INGENIERIAS Y CIENCIAS EXACTAS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D94555" w14:paraId="3ED6593E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D94555" w:rsidRDefault="0008689E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D94555" w14:paraId="3930EE71" w14:textId="77777777" w:rsidTr="007665FB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D94555" w:rsidRDefault="00977552" w:rsidP="007665FB">
            <w:pPr>
              <w:numPr>
                <w:ilvl w:val="0"/>
                <w:numId w:val="9"/>
              </w:numPr>
              <w:spacing w:before="80" w:after="80" w:line="24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D94555" w14:paraId="3E96944F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D94555" w:rsidRDefault="0008689E" w:rsidP="0008689E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0BAAD2BC" w:rsidR="0008689E" w:rsidRPr="00D94555" w:rsidRDefault="0008689E" w:rsidP="0008689E">
            <w:pPr>
              <w:numPr>
                <w:ilvl w:val="0"/>
                <w:numId w:val="10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="00BC2FF1" w:rsidRPr="00BC2FF1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LICENCIATURA EN INGENIERIA INDUSTRIAL</w:t>
            </w:r>
            <w:r w:rsidR="00A21AAE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 xml:space="preserve"> O </w:t>
            </w:r>
            <w:r w:rsidR="00BD55B9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RAMAS AFINES</w:t>
            </w:r>
          </w:p>
          <w:p w14:paraId="2FC2B99E" w14:textId="77777777" w:rsidR="0008689E" w:rsidRPr="00D94555" w:rsidRDefault="0008689E" w:rsidP="0008689E">
            <w:pPr>
              <w:numPr>
                <w:ilvl w:val="0"/>
                <w:numId w:val="10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14:paraId="5C57B618" w14:textId="77777777" w:rsidR="0008689E" w:rsidRPr="00D94555" w:rsidRDefault="0008689E" w:rsidP="0008689E">
            <w:pPr>
              <w:numPr>
                <w:ilvl w:val="0"/>
                <w:numId w:val="10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D94555" w:rsidRDefault="0008689E" w:rsidP="0008689E">
            <w:pPr>
              <w:numPr>
                <w:ilvl w:val="0"/>
                <w:numId w:val="10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D94555" w:rsidRDefault="0008689E" w:rsidP="0008689E">
            <w:pPr>
              <w:numPr>
                <w:ilvl w:val="0"/>
                <w:numId w:val="10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22C8E02B" w14:textId="77777777" w:rsidR="0008689E" w:rsidRPr="00D94555" w:rsidRDefault="0008689E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14:paraId="0F4C8B65" w14:textId="77777777" w:rsidR="0008689E" w:rsidRPr="00D94555" w:rsidRDefault="0008689E" w:rsidP="0008689E">
            <w:pPr>
              <w:numPr>
                <w:ilvl w:val="0"/>
                <w:numId w:val="10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D94555" w:rsidRDefault="0008689E" w:rsidP="0008689E">
            <w:pPr>
              <w:numPr>
                <w:ilvl w:val="0"/>
                <w:numId w:val="10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D94555" w14:paraId="1BC0B21B" w14:textId="77777777" w:rsidTr="00B73395">
              <w:trPr>
                <w:trHeight w:val="323"/>
              </w:trPr>
              <w:tc>
                <w:tcPr>
                  <w:tcW w:w="0" w:type="auto"/>
                </w:tcPr>
                <w:p w14:paraId="50EE4151" w14:textId="77777777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5F4CAE1F" w14:textId="52E7CF43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14:paraId="62890BCD" w14:textId="7E7AB513" w:rsidR="00977552" w:rsidRPr="00D94555" w:rsidRDefault="00977552" w:rsidP="007665FB">
            <w:pPr>
              <w:numPr>
                <w:ilvl w:val="0"/>
                <w:numId w:val="10"/>
              </w:num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</w:pPr>
          </w:p>
        </w:tc>
      </w:tr>
      <w:tr w:rsidR="0008689E" w:rsidRPr="00D94555" w14:paraId="7C7E3513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D94555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14:paraId="71DB448E" w14:textId="77777777" w:rsidR="0008689E" w:rsidRPr="00D94555" w:rsidRDefault="0008689E" w:rsidP="0008689E">
            <w:pPr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D94555" w:rsidRDefault="0008689E" w:rsidP="0008689E">
            <w:pPr>
              <w:numPr>
                <w:ilvl w:val="1"/>
                <w:numId w:val="11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D94555" w:rsidRDefault="0008689E" w:rsidP="0008689E">
            <w:pPr>
              <w:numPr>
                <w:ilvl w:val="1"/>
                <w:numId w:val="11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14:paraId="2DC11AFA" w14:textId="22073095" w:rsidR="0008689E" w:rsidRPr="00D94555" w:rsidRDefault="0008689E" w:rsidP="0008689E">
            <w:pPr>
              <w:numPr>
                <w:ilvl w:val="1"/>
                <w:numId w:val="11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14:paraId="5505FD7D" w14:textId="77777777" w:rsidR="006C6150" w:rsidRPr="00D94555" w:rsidRDefault="0008689E" w:rsidP="006C6150">
            <w:pPr>
              <w:numPr>
                <w:ilvl w:val="1"/>
                <w:numId w:val="11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14:paraId="04DC6A98" w14:textId="77777777" w:rsidR="006C6150" w:rsidRPr="00D94555" w:rsidRDefault="0008689E" w:rsidP="006C6150">
            <w:pPr>
              <w:numPr>
                <w:ilvl w:val="1"/>
                <w:numId w:val="11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D94555" w:rsidRDefault="0008689E" w:rsidP="006C6150">
            <w:pPr>
              <w:numPr>
                <w:ilvl w:val="1"/>
                <w:numId w:val="11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14:paraId="559F7A20" w14:textId="77777777" w:rsidR="0008689E" w:rsidRPr="00D94555" w:rsidRDefault="0008689E" w:rsidP="0008689E">
            <w:pPr>
              <w:numPr>
                <w:ilvl w:val="1"/>
                <w:numId w:val="17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14:paraId="3C5DFB4B" w14:textId="0FC9C167" w:rsidR="00D94555" w:rsidRPr="00D94555" w:rsidRDefault="0008689E" w:rsidP="00D94555">
            <w:pPr>
              <w:numPr>
                <w:ilvl w:val="1"/>
                <w:numId w:val="17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="00977552" w:rsidRPr="00D94555" w14:paraId="7D05D1C9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D94555" w:rsidRDefault="00977552" w:rsidP="007665F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D94555" w14:paraId="41C234B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D94555" w:rsidRDefault="00977552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Deberá cumplir acorde a estatuto y reglamentos de la institución, entre otras, las siguientes funciones:</w:t>
            </w:r>
          </w:p>
        </w:tc>
      </w:tr>
      <w:tr w:rsidR="00D94555" w:rsidRPr="00D94555" w14:paraId="57FD1D81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3414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1828D69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Dictar clases dentro de los horarios establecidos en función a necesidades académicas y el marco de la programación semestral. </w:t>
            </w:r>
          </w:p>
          <w:p w14:paraId="0877B284" w14:textId="547D549E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14:paraId="73081C5C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14:paraId="1934F9C9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materiales virtuales.</w:t>
            </w:r>
          </w:p>
          <w:p w14:paraId="205F55BC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14:paraId="0468CC3E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14:paraId="437009D1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14:paraId="66A19E7D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14:paraId="614A11CD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14:paraId="0E74E023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14:paraId="45069D12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14:paraId="77050C00" w14:textId="77777777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14:paraId="7C55776E" w14:textId="148C6BCA" w:rsidR="00D94555" w:rsidRPr="005355D3" w:rsidRDefault="00D94555" w:rsidP="005355D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14:paraId="75D3C446" w14:textId="77777777" w:rsidR="00D94555" w:rsidRPr="005355D3" w:rsidRDefault="00D94555" w:rsidP="005355D3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23E11A75" w14:textId="7FB69275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14:paraId="0DC0C390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371B229C" w14:textId="74F01E1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14:paraId="270B9676" w14:textId="3F667924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2. Ejecución de la programación académica asignada a la materia.</w:t>
            </w:r>
          </w:p>
          <w:p w14:paraId="1A749FE4" w14:textId="5D3E7F7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14:paraId="0EC934D9" w14:textId="4CFC39A7" w:rsidR="00D94555" w:rsidRPr="005355D3" w:rsidRDefault="00D94555" w:rsidP="005355D3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="00D94555" w:rsidRPr="00D94555" w14:paraId="57CDB82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D94555" w:rsidRDefault="00D94555" w:rsidP="00D94555">
            <w:pPr>
              <w:pStyle w:val="Prrafodelista"/>
              <w:numPr>
                <w:ilvl w:val="0"/>
                <w:numId w:val="20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="00D94555" w:rsidRPr="00D94555" w14:paraId="068F5CA6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D94555" w:rsidRDefault="00D94555" w:rsidP="00D945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0C54BB53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>Del 1</w:t>
            </w:r>
            <w:r w:rsidR="009B335E">
              <w:rPr>
                <w:rFonts w:asciiTheme="majorHAnsi" w:hAnsiTheme="majorHAnsi" w:cstheme="majorHAnsi"/>
                <w:bCs/>
                <w:spacing w:val="5"/>
              </w:rPr>
              <w:t>8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>
              <w:rPr>
                <w:rFonts w:asciiTheme="majorHAnsi" w:hAnsiTheme="majorHAnsi" w:cstheme="majorHAnsi"/>
                <w:bCs/>
                <w:spacing w:val="5"/>
              </w:rPr>
              <w:t>noviembre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2022</w:t>
            </w:r>
          </w:p>
        </w:tc>
      </w:tr>
      <w:tr w:rsidR="00D94555" w:rsidRPr="00D94555" w14:paraId="426196E0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D94555" w:rsidRDefault="00D94555" w:rsidP="00D945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540DE745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B335E">
              <w:rPr>
                <w:rFonts w:asciiTheme="majorHAnsi" w:hAnsiTheme="majorHAnsi" w:cstheme="majorHAnsi"/>
                <w:bCs/>
                <w:spacing w:val="5"/>
              </w:rPr>
              <w:t>30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>
              <w:rPr>
                <w:rFonts w:asciiTheme="majorHAnsi" w:hAnsiTheme="majorHAnsi" w:cstheme="majorHAnsi"/>
                <w:bCs/>
                <w:spacing w:val="5"/>
              </w:rPr>
              <w:t>noviembre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2022 horas 23:59 p.m.</w:t>
            </w:r>
          </w:p>
        </w:tc>
      </w:tr>
      <w:tr w:rsidR="00D94555" w:rsidRPr="00D94555" w14:paraId="252BECD9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D94555" w:rsidRDefault="00D94555" w:rsidP="00D945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70222336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>
              <w:rPr>
                <w:rFonts w:asciiTheme="majorHAnsi" w:hAnsiTheme="majorHAnsi" w:cstheme="majorHAnsi"/>
                <w:bCs/>
                <w:spacing w:val="5"/>
              </w:rPr>
              <w:t>febrero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>
              <w:rPr>
                <w:rFonts w:asciiTheme="majorHAnsi" w:hAnsiTheme="majorHAnsi" w:cstheme="majorHAnsi"/>
                <w:bCs/>
                <w:spacing w:val="5"/>
              </w:rPr>
              <w:t>3</w:t>
            </w:r>
          </w:p>
        </w:tc>
      </w:tr>
      <w:tr w:rsidR="00D94555" w:rsidRPr="00D94555" w14:paraId="385A9D5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77777777" w:rsidR="00D94555" w:rsidRPr="00D94555" w:rsidRDefault="00D94555" w:rsidP="00D94555">
            <w:pPr>
              <w:numPr>
                <w:ilvl w:val="0"/>
                <w:numId w:val="20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lastRenderedPageBreak/>
              <w:t>CONDICIONES DE CONTRATACIÓN:</w:t>
            </w:r>
          </w:p>
        </w:tc>
      </w:tr>
      <w:tr w:rsidR="00D94555" w:rsidRPr="00D94555" w14:paraId="6E9439F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79EB9F44" w:rsidR="00D94555" w:rsidRPr="00D94555" w:rsidRDefault="00D94555" w:rsidP="00D945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14:paraId="0FBC2BD4" w14:textId="77777777" w:rsidR="00D94555" w:rsidRPr="00D94555" w:rsidRDefault="00D94555" w:rsidP="00D945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El candidato seleccionado será contratado a plazo por un semestre académico, en la modalidad de contrato laboral como DOCENTE INTERINO a tiempo horario.</w:t>
            </w:r>
          </w:p>
          <w:p w14:paraId="40EA10D3" w14:textId="05DEAF27" w:rsidR="00D94555" w:rsidRPr="00D94555" w:rsidRDefault="00D94555" w:rsidP="00D945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o paralelos por semestre.</w:t>
            </w:r>
          </w:p>
        </w:tc>
      </w:tr>
      <w:tr w:rsidR="00D94555" w:rsidRPr="00D94555" w14:paraId="1C6C3F0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D94555" w:rsidRDefault="00D94555" w:rsidP="00D94555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D94555" w14:paraId="3EF3BE75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D94555" w:rsidRDefault="00D94555" w:rsidP="00D94555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D94555" w:rsidRDefault="00D94555" w:rsidP="00D94555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Times New Roman" w:hAnsiTheme="majorHAnsi" w:cstheme="majorHAnsi"/>
          <w:i/>
          <w:lang w:eastAsia="es-ES"/>
        </w:rPr>
      </w:pPr>
    </w:p>
    <w:p w14:paraId="1B8A6D57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Arial Unicode MS" w:hAnsiTheme="majorHAnsi" w:cstheme="majorHAnsi"/>
          <w:i/>
          <w:lang w:eastAsia="es-ES"/>
        </w:rPr>
      </w:pPr>
    </w:p>
    <w:p w14:paraId="2891703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6E8B682A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75280033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1A9CA8EE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7096471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E5EFC73" w14:textId="77777777" w:rsidR="00977552" w:rsidRPr="00D94555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  <w:r w:rsidRPr="00D94555">
        <w:rPr>
          <w:rFonts w:asciiTheme="majorHAnsi" w:eastAsia="Arial Unicode MS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D94555" w14:paraId="613C1E02" w14:textId="77777777" w:rsidTr="00B73395">
        <w:tc>
          <w:tcPr>
            <w:tcW w:w="1560" w:type="dxa"/>
            <w:vMerge w:val="restart"/>
          </w:tcPr>
          <w:p w14:paraId="24A1BD06" w14:textId="4436E7DC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lastRenderedPageBreak/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 w:rsidTr="00B73395">
        <w:tc>
          <w:tcPr>
            <w:tcW w:w="1560" w:type="dxa"/>
            <w:vMerge/>
          </w:tcPr>
          <w:p w14:paraId="5A582AC3" w14:textId="77777777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14:textId="77777777" w:rsidR="00167EFD" w:rsidRPr="00D94555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5907DF37" w14:textId="108C728F" w:rsidR="00977552" w:rsidRPr="00167EFD" w:rsidRDefault="00977552" w:rsidP="009775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BC2FF1">
                              <w:rPr>
                                <w:b/>
                                <w:sz w:val="24"/>
                                <w:szCs w:val="24"/>
                              </w:rPr>
                              <w:t>INGENIERIAS Y CIENCIAS EXACTAS</w:t>
                            </w: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F5CC8D" w14:textId="0DA49871" w:rsidR="002B321D" w:rsidRPr="002B321D" w:rsidRDefault="00BC2FF1" w:rsidP="002B32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Ingeniería Industrial</w:t>
                            </w:r>
                          </w:p>
                          <w:p w14:paraId="1E0B368C" w14:textId="1EDDBF04" w:rsidR="00977552" w:rsidRPr="00167EFD" w:rsidRDefault="00977552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5907DF37" w14:textId="108C728F" w:rsidR="00977552" w:rsidRPr="00167EFD" w:rsidRDefault="00977552" w:rsidP="009775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</w:t>
                      </w:r>
                      <w:r w:rsidR="00BC2FF1">
                        <w:rPr>
                          <w:b/>
                          <w:sz w:val="24"/>
                          <w:szCs w:val="24"/>
                        </w:rPr>
                        <w:t>INGENIERIAS Y CIENCIAS EXACTAS</w:t>
                      </w: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F5CC8D" w14:textId="0DA49871" w:rsidR="002B321D" w:rsidRPr="002B321D" w:rsidRDefault="00BC2FF1" w:rsidP="002B32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Ingeniería Industrial</w:t>
                      </w:r>
                    </w:p>
                    <w:p w14:paraId="1E0B368C" w14:textId="1EDDBF04" w:rsidR="00977552" w:rsidRPr="00167EFD" w:rsidRDefault="00977552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16A1F999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62246C6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184FF548" w:rsidR="00977552" w:rsidRPr="00321945" w:rsidRDefault="0011484C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IND</w:t>
                            </w:r>
                            <w:r w:rsidR="008B26F8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-2</w:t>
                            </w:r>
                            <w:r w:rsidR="00BD55B9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184FF548" w:rsidR="00977552" w:rsidRPr="00321945" w:rsidRDefault="0011484C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IND</w:t>
                      </w:r>
                      <w:r w:rsidR="008B26F8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-2</w:t>
                      </w:r>
                      <w:r w:rsidR="00BD55B9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35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DEB4CE" w14:textId="6770D133" w:rsidR="00977552" w:rsidRDefault="00977552" w:rsidP="0011484C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E168FA1" w14:textId="137F577B" w:rsidR="0011484C" w:rsidRPr="00D7379F" w:rsidRDefault="00BD55B9" w:rsidP="0011484C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GESTION DE LA CADENA DE SUMISTRO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05DEB4CE" w14:textId="6770D133" w:rsidR="00977552" w:rsidRDefault="00977552" w:rsidP="0011484C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E168FA1" w14:textId="137F577B" w:rsidR="0011484C" w:rsidRPr="00D7379F" w:rsidRDefault="00BD55B9" w:rsidP="0011484C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GESTION DE LA CADENA DE SUMISTRO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559D2088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6E63C6">
                              <w:rPr>
                                <w:rFonts w:cs="Arial"/>
                                <w:lang w:val="es-BO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559D2088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6E63C6">
                        <w:rPr>
                          <w:rFonts w:cs="Arial"/>
                          <w:lang w:val="es-BO"/>
                        </w:rPr>
                        <w:t>7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093AE783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1484C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11484C">
                              <w:rPr>
                                <w:rFonts w:cs="Arial"/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093AE783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1484C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11484C">
                        <w:rPr>
                          <w:rFonts w:cs="Arial"/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3E61F1DD" w:rsidR="00977552" w:rsidRPr="007F60CF" w:rsidRDefault="00BD55B9" w:rsidP="00C74425">
                                  <w: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0756E6E5" w:rsidR="00977552" w:rsidRPr="007F60CF" w:rsidRDefault="00BD55B9" w:rsidP="00C74425">
                                  <w:r>
                                    <w:t>16:00 – 17:30</w:t>
                                  </w:r>
                                  <w:r w:rsidR="00192156">
                                    <w:t xml:space="preserve"> </w:t>
                                  </w:r>
                                </w:p>
                              </w:tc>
                            </w:tr>
                            <w:tr w:rsidR="00886108" w:rsidRPr="007F60CF" w14:paraId="337368E1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5963FAC1" w14:textId="0E8EF194" w:rsidR="00886108" w:rsidRDefault="00BD55B9" w:rsidP="00C74425">
                                  <w: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B97A3CA" w14:textId="75253DF4" w:rsidR="00886108" w:rsidRDefault="00BD55B9" w:rsidP="00C74425">
                                  <w:r>
                                    <w:t>16:00 – 17:30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3E61F1DD" w:rsidR="00977552" w:rsidRPr="007F60CF" w:rsidRDefault="00BD55B9" w:rsidP="00C74425">
                            <w:r>
                              <w:t>Miércoles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188716" w14:textId="0756E6E5" w:rsidR="00977552" w:rsidRPr="007F60CF" w:rsidRDefault="00BD55B9" w:rsidP="00C74425">
                            <w:r>
                              <w:t>16:00 – 17:30</w:t>
                            </w:r>
                            <w:r w:rsidR="00192156">
                              <w:t xml:space="preserve"> </w:t>
                            </w:r>
                          </w:p>
                        </w:tc>
                      </w:tr>
                      <w:tr w:rsidR="00886108" w:rsidRPr="007F60CF" w14:paraId="337368E1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5963FAC1" w14:textId="0E8EF194" w:rsidR="00886108" w:rsidRDefault="00BD55B9" w:rsidP="00C74425">
                            <w:r>
                              <w:t>Viernes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B97A3CA" w14:textId="75253DF4" w:rsidR="00886108" w:rsidRDefault="00BD55B9" w:rsidP="00C74425">
                            <w:r>
                              <w:t>16:00 – 17:30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  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  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7E531825" w:rsidR="00977552" w:rsidRPr="00C833F1" w:rsidRDefault="00886108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1F353CD0" w:rsidR="00977552" w:rsidRPr="00C833F1" w:rsidRDefault="00886108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7E531825" w:rsidR="00977552" w:rsidRPr="00C833F1" w:rsidRDefault="00886108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1F353CD0" w:rsidR="00977552" w:rsidRPr="00C833F1" w:rsidRDefault="00886108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050C2670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E1379C">
                              <w:rPr>
                                <w:rFonts w:cs="Arial"/>
                                <w:lang w:val="es-BO"/>
                              </w:rPr>
                              <w:t>IND-225 Sistemas de Producción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 strokecolor="#969696">
                <v:shadow on="t"/>
                <v:textbox>
                  <w:txbxContent>
                    <w:p w14:paraId="417069B2" w14:textId="050C2670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E1379C">
                        <w:rPr>
                          <w:rFonts w:cs="Arial"/>
                          <w:lang w:val="es-BO"/>
                        </w:rPr>
                        <w:t>IND-225 Sistemas de Producción 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Pr="00D94555" w:rsidRDefault="00977552" w:rsidP="00977552">
      <w:pPr>
        <w:numPr>
          <w:ilvl w:val="0"/>
          <w:numId w:val="14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396D5D10" w14:textId="6AD7AA13" w:rsidR="001969D0" w:rsidRPr="001969D0" w:rsidRDefault="001969D0" w:rsidP="005F645A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Toda organización necesita un flujo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confiable de materiales y productos. La gestión de la cadena de suministro es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una función critica, y en consecuencia la gerencia debe hacer que el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movimiento de materiales y productos sea lo más eficiente y efectivo posible.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Esto se logra de mejor manera mediante una función integrada que sea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responsable por todos los aspectos del movimiento de materiales y productos.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Los resultados de esta función son importantes, porque afectan directamente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el servicio al consumidor, los costos, así como cualquier otra medida de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rendimiento.</w:t>
      </w:r>
    </w:p>
    <w:p w14:paraId="366C2B0B" w14:textId="77777777" w:rsidR="005F645A" w:rsidRDefault="001969D0" w:rsidP="005F645A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lastRenderedPageBreak/>
        <w:t>La gestión de la cadena de suministro no necesariamente está contenida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dentro de la empresa, sino que generalmente tiene una posición única al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conectar proveedores externos con los consumidores. Hoy en día las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empresas reconocen que no pueden trabajar de manera aislada, sino que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forman parte de un canal de mercadeo y una cadena de suministro cuyo fin es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satisfacer a los consumidores. Para enfatizar este rol tan amplio, algunas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personas se refieren al mismo como “administración de cadenas de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suministro”. En consecuencia, los conocimientos de la gestión de la cadena de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suministro son parte esencial para la formación integral de ingenieros</w:t>
      </w:r>
      <w:r w:rsidR="005F645A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industriales que sirvan como agentes de mejora en la industria </w:t>
      </w:r>
      <w:proofErr w:type="gramStart"/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Boliviana</w:t>
      </w:r>
      <w:proofErr w:type="gramEnd"/>
      <w:r w:rsidRPr="001969D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.</w:t>
      </w:r>
    </w:p>
    <w:p w14:paraId="55C922F4" w14:textId="46D6B861" w:rsidR="00977552" w:rsidRDefault="009A5FD5" w:rsidP="001969D0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41D1FB92" w14:textId="77777777" w:rsidR="00A056A0" w:rsidRPr="00D94555" w:rsidRDefault="00A056A0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204ECD06" w14:textId="77777777" w:rsidR="00977552" w:rsidRPr="00D94555" w:rsidRDefault="00977552" w:rsidP="00977552">
      <w:pPr>
        <w:numPr>
          <w:ilvl w:val="0"/>
          <w:numId w:val="14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proofErr w:type="gramStart"/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A DESARROLLAR</w:t>
      </w:r>
      <w:proofErr w:type="gramEnd"/>
    </w:p>
    <w:p w14:paraId="0A1C259E" w14:textId="77777777" w:rsidR="00977552" w:rsidRPr="00D94555" w:rsidRDefault="00977552" w:rsidP="00977552">
      <w:pPr>
        <w:numPr>
          <w:ilvl w:val="1"/>
          <w:numId w:val="14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417C2EFA" w14:textId="1C0B7F61" w:rsidR="005F645A" w:rsidRDefault="00916EC9" w:rsidP="00916EC9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916EC9">
        <w:rPr>
          <w:rFonts w:asciiTheme="majorHAnsi" w:eastAsia="Times New Roman" w:hAnsiTheme="majorHAnsi" w:cstheme="majorHAnsi"/>
          <w:sz w:val="24"/>
          <w:szCs w:val="24"/>
          <w:lang w:eastAsia="es-ES"/>
        </w:rPr>
        <w:t>Desarrollar, optimizar e implementar cadenas de abastecimiento y distribución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916EC9">
        <w:rPr>
          <w:rFonts w:asciiTheme="majorHAnsi" w:eastAsia="Times New Roman" w:hAnsiTheme="majorHAnsi" w:cstheme="majorHAnsi"/>
          <w:sz w:val="24"/>
          <w:szCs w:val="24"/>
          <w:lang w:eastAsia="es-ES"/>
        </w:rPr>
        <w:t>para garantizar la entrega oportuna, en las condiciones de calidad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916EC9">
        <w:rPr>
          <w:rFonts w:asciiTheme="majorHAnsi" w:eastAsia="Times New Roman" w:hAnsiTheme="majorHAnsi" w:cstheme="majorHAnsi"/>
          <w:sz w:val="24"/>
          <w:szCs w:val="24"/>
          <w:lang w:eastAsia="es-ES"/>
        </w:rPr>
        <w:t>establecidas por el cliente, mejorando la competitividad de la organización.</w:t>
      </w:r>
    </w:p>
    <w:p w14:paraId="2E93E11F" w14:textId="77777777" w:rsidR="00977552" w:rsidRPr="00D94555" w:rsidRDefault="00977552" w:rsidP="00977552">
      <w:pPr>
        <w:numPr>
          <w:ilvl w:val="1"/>
          <w:numId w:val="14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D94555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1" w:history="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7DDCB503" w:rsidR="009A5FD5" w:rsidRPr="00D94555" w:rsidRDefault="009A5FD5" w:rsidP="00977552">
      <w:pPr>
        <w:numPr>
          <w:ilvl w:val="1"/>
          <w:numId w:val="14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16B0F389" w14:textId="77777777" w:rsidR="004137F0" w:rsidRPr="004137F0" w:rsidRDefault="004137F0" w:rsidP="004137F0">
      <w:pPr>
        <w:pStyle w:val="Prrafodelista"/>
        <w:numPr>
          <w:ilvl w:val="0"/>
          <w:numId w:val="25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4137F0">
        <w:rPr>
          <w:rFonts w:asciiTheme="majorHAnsi" w:hAnsiTheme="majorHAnsi" w:cstheme="majorHAnsi"/>
          <w:sz w:val="24"/>
          <w:szCs w:val="24"/>
          <w:lang w:val="es-BO"/>
        </w:rPr>
        <w:t>Estructura y funciones del canal de mercadeo</w:t>
      </w:r>
    </w:p>
    <w:p w14:paraId="27CD2AB7" w14:textId="2171CE5A" w:rsidR="004137F0" w:rsidRPr="004137F0" w:rsidRDefault="004137F0" w:rsidP="004137F0">
      <w:pPr>
        <w:pStyle w:val="Prrafodelista"/>
        <w:numPr>
          <w:ilvl w:val="0"/>
          <w:numId w:val="25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4137F0">
        <w:rPr>
          <w:rFonts w:asciiTheme="majorHAnsi" w:hAnsiTheme="majorHAnsi" w:cstheme="majorHAnsi"/>
          <w:sz w:val="24"/>
          <w:szCs w:val="24"/>
          <w:lang w:val="es-BO"/>
        </w:rPr>
        <w:t>Enfoque analítico para el diseño de canales de mercadeo y su</w:t>
      </w:r>
      <w:r>
        <w:rPr>
          <w:rFonts w:asciiTheme="majorHAnsi" w:hAnsiTheme="majorHAnsi" w:cstheme="majorHAnsi"/>
          <w:sz w:val="24"/>
          <w:szCs w:val="24"/>
          <w:lang w:val="es-BO"/>
        </w:rPr>
        <w:t xml:space="preserve"> </w:t>
      </w:r>
      <w:r w:rsidRPr="004137F0">
        <w:rPr>
          <w:rFonts w:asciiTheme="majorHAnsi" w:hAnsiTheme="majorHAnsi" w:cstheme="majorHAnsi"/>
          <w:sz w:val="24"/>
          <w:szCs w:val="24"/>
          <w:lang w:val="es-BO"/>
        </w:rPr>
        <w:t>implementación</w:t>
      </w:r>
    </w:p>
    <w:p w14:paraId="04EC6841" w14:textId="1B1E16D9" w:rsidR="004137F0" w:rsidRPr="004137F0" w:rsidRDefault="004137F0" w:rsidP="004137F0">
      <w:pPr>
        <w:pStyle w:val="Prrafodelista"/>
        <w:numPr>
          <w:ilvl w:val="0"/>
          <w:numId w:val="25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4137F0">
        <w:rPr>
          <w:rFonts w:asciiTheme="majorHAnsi" w:hAnsiTheme="majorHAnsi" w:cstheme="majorHAnsi"/>
          <w:sz w:val="24"/>
          <w:szCs w:val="24"/>
          <w:lang w:val="es-BO"/>
        </w:rPr>
        <w:t>Segmentación para el diseño de un canal de mercadeo</w:t>
      </w:r>
    </w:p>
    <w:p w14:paraId="45A5160E" w14:textId="6ED84567" w:rsidR="004137F0" w:rsidRPr="004137F0" w:rsidRDefault="004137F0" w:rsidP="004137F0">
      <w:pPr>
        <w:pStyle w:val="Prrafodelista"/>
        <w:numPr>
          <w:ilvl w:val="0"/>
          <w:numId w:val="25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4137F0">
        <w:rPr>
          <w:rFonts w:asciiTheme="majorHAnsi" w:hAnsiTheme="majorHAnsi" w:cstheme="majorHAnsi"/>
          <w:sz w:val="24"/>
          <w:szCs w:val="24"/>
          <w:lang w:val="es-BO"/>
        </w:rPr>
        <w:t>Análisis de la oferta en el canal de mercadeo: Flujos del canal y análisis</w:t>
      </w:r>
      <w:r>
        <w:rPr>
          <w:rFonts w:asciiTheme="majorHAnsi" w:hAnsiTheme="majorHAnsi" w:cstheme="majorHAnsi"/>
          <w:sz w:val="24"/>
          <w:szCs w:val="24"/>
          <w:lang w:val="es-BO"/>
        </w:rPr>
        <w:t xml:space="preserve"> </w:t>
      </w:r>
      <w:r w:rsidRPr="004137F0">
        <w:rPr>
          <w:rFonts w:asciiTheme="majorHAnsi" w:hAnsiTheme="majorHAnsi" w:cstheme="majorHAnsi"/>
          <w:sz w:val="24"/>
          <w:szCs w:val="24"/>
          <w:lang w:val="es-BO"/>
        </w:rPr>
        <w:t>de eficiencia</w:t>
      </w:r>
    </w:p>
    <w:p w14:paraId="694BDE7E" w14:textId="190A51D6" w:rsidR="004137F0" w:rsidRPr="004137F0" w:rsidRDefault="004137F0" w:rsidP="004137F0">
      <w:pPr>
        <w:pStyle w:val="Prrafodelista"/>
        <w:numPr>
          <w:ilvl w:val="0"/>
          <w:numId w:val="25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4137F0">
        <w:rPr>
          <w:rFonts w:asciiTheme="majorHAnsi" w:hAnsiTheme="majorHAnsi" w:cstheme="majorHAnsi"/>
          <w:sz w:val="24"/>
          <w:szCs w:val="24"/>
          <w:lang w:val="es-BO"/>
        </w:rPr>
        <w:t>Fundamentos de las cadenas de suministro</w:t>
      </w:r>
    </w:p>
    <w:p w14:paraId="1EA36596" w14:textId="3F4ADAE7" w:rsidR="004137F0" w:rsidRPr="004137F0" w:rsidRDefault="004137F0" w:rsidP="004137F0">
      <w:pPr>
        <w:pStyle w:val="Prrafodelista"/>
        <w:numPr>
          <w:ilvl w:val="0"/>
          <w:numId w:val="25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4137F0">
        <w:rPr>
          <w:rFonts w:asciiTheme="majorHAnsi" w:hAnsiTheme="majorHAnsi" w:cstheme="majorHAnsi"/>
          <w:sz w:val="24"/>
          <w:szCs w:val="24"/>
          <w:lang w:val="es-BO"/>
        </w:rPr>
        <w:t>Rendimiento de las cadenas de suministro</w:t>
      </w:r>
    </w:p>
    <w:p w14:paraId="7D7CEED9" w14:textId="36224362" w:rsidR="004137F0" w:rsidRPr="004137F0" w:rsidRDefault="004137F0" w:rsidP="004137F0">
      <w:pPr>
        <w:pStyle w:val="Prrafodelista"/>
        <w:numPr>
          <w:ilvl w:val="0"/>
          <w:numId w:val="25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4137F0">
        <w:rPr>
          <w:rFonts w:asciiTheme="majorHAnsi" w:hAnsiTheme="majorHAnsi" w:cstheme="majorHAnsi"/>
          <w:sz w:val="24"/>
          <w:szCs w:val="24"/>
          <w:lang w:val="es-BO"/>
        </w:rPr>
        <w:t>Causas e indicadores de gestión en las cadenas de suministro</w:t>
      </w:r>
    </w:p>
    <w:p w14:paraId="390902AC" w14:textId="3F1F157D" w:rsidR="004137F0" w:rsidRDefault="004137F0" w:rsidP="004137F0">
      <w:pPr>
        <w:pStyle w:val="Prrafodelista"/>
        <w:numPr>
          <w:ilvl w:val="0"/>
          <w:numId w:val="25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4137F0">
        <w:rPr>
          <w:rFonts w:asciiTheme="majorHAnsi" w:hAnsiTheme="majorHAnsi" w:cstheme="majorHAnsi"/>
          <w:sz w:val="24"/>
          <w:szCs w:val="24"/>
          <w:lang w:val="es-BO"/>
        </w:rPr>
        <w:t>Diseño de redes de distribución para cadenas de suministro</w:t>
      </w:r>
    </w:p>
    <w:p w14:paraId="547EB0EF" w14:textId="77777777" w:rsidR="004137F0" w:rsidRDefault="004137F0" w:rsidP="004137F0">
      <w:pPr>
        <w:pStyle w:val="Prrafodelista"/>
        <w:tabs>
          <w:tab w:val="left" w:pos="2955"/>
        </w:tabs>
        <w:ind w:left="1080"/>
        <w:jc w:val="both"/>
        <w:rPr>
          <w:rFonts w:asciiTheme="majorHAnsi" w:hAnsiTheme="majorHAnsi" w:cstheme="majorHAnsi"/>
          <w:sz w:val="24"/>
          <w:szCs w:val="24"/>
          <w:lang w:val="es-BO"/>
        </w:rPr>
      </w:pPr>
    </w:p>
    <w:p w14:paraId="68A58D51" w14:textId="77777777" w:rsidR="004137F0" w:rsidRDefault="004137F0" w:rsidP="004137F0">
      <w:pPr>
        <w:pStyle w:val="Prrafodelista"/>
        <w:tabs>
          <w:tab w:val="left" w:pos="2955"/>
        </w:tabs>
        <w:ind w:left="1080"/>
        <w:jc w:val="both"/>
        <w:rPr>
          <w:rFonts w:asciiTheme="majorHAnsi" w:hAnsiTheme="majorHAnsi" w:cstheme="majorHAnsi"/>
          <w:sz w:val="24"/>
          <w:szCs w:val="24"/>
          <w:lang w:val="es-BO"/>
        </w:rPr>
      </w:pPr>
    </w:p>
    <w:p w14:paraId="44B59C59" w14:textId="77777777" w:rsidR="004137F0" w:rsidRPr="00F87AC1" w:rsidRDefault="004137F0" w:rsidP="004137F0">
      <w:pPr>
        <w:pStyle w:val="Prrafodelista"/>
        <w:tabs>
          <w:tab w:val="left" w:pos="2955"/>
        </w:tabs>
        <w:ind w:left="1080"/>
        <w:jc w:val="both"/>
        <w:rPr>
          <w:rFonts w:asciiTheme="majorHAnsi" w:hAnsiTheme="majorHAnsi" w:cstheme="majorHAnsi"/>
          <w:sz w:val="24"/>
          <w:szCs w:val="24"/>
          <w:lang w:val="es-BO"/>
        </w:rPr>
      </w:pPr>
    </w:p>
    <w:p w14:paraId="504BFBC4" w14:textId="49D5710D" w:rsidR="008248FC" w:rsidRPr="00D94555" w:rsidRDefault="00977552" w:rsidP="008248FC">
      <w:pPr>
        <w:numPr>
          <w:ilvl w:val="1"/>
          <w:numId w:val="14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lastRenderedPageBreak/>
        <w:t>Contenidos Analíticos expresados en saberes</w:t>
      </w: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1559"/>
        <w:gridCol w:w="1559"/>
      </w:tblGrid>
      <w:tr w:rsidR="00977552" w:rsidRPr="00D94555" w14:paraId="6FC37408" w14:textId="77777777" w:rsidTr="00BE4E1C">
        <w:tc>
          <w:tcPr>
            <w:tcW w:w="1838" w:type="dxa"/>
            <w:vMerge w:val="restart"/>
            <w:vAlign w:val="center"/>
          </w:tcPr>
          <w:p w14:paraId="3321A1E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6237" w:type="dxa"/>
            <w:gridSpan w:val="3"/>
            <w:vAlign w:val="center"/>
          </w:tcPr>
          <w:p w14:paraId="2C4BF54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00BE4E1C">
        <w:tc>
          <w:tcPr>
            <w:tcW w:w="1838" w:type="dxa"/>
            <w:vMerge/>
            <w:vAlign w:val="center"/>
          </w:tcPr>
          <w:p w14:paraId="3847400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1985" w:type="dxa"/>
            <w:vAlign w:val="center"/>
          </w:tcPr>
          <w:p w14:paraId="207046C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8248FC" w:rsidRPr="00D94555" w14:paraId="48534AEF" w14:textId="77777777" w:rsidTr="00BE4E1C">
        <w:trPr>
          <w:trHeight w:val="1038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248FC" w:rsidRPr="00D94555" w:rsidRDefault="008248FC" w:rsidP="008248FC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8248FC" w:rsidRPr="00D94555" w:rsidRDefault="008248FC" w:rsidP="008248FC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8248FC" w:rsidRPr="00D94555" w:rsidRDefault="008248FC" w:rsidP="008248FC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14:textId="6C199BA7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42F09" w14:textId="77777777" w:rsidR="00FA5ADD" w:rsidRDefault="00FA5ADD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Identifica y diseña</w:t>
            </w:r>
          </w:p>
          <w:p w14:paraId="47B63DCF" w14:textId="23EE85DF" w:rsidR="008248FC" w:rsidRDefault="00FA5ADD" w:rsidP="001C22B2">
            <w:pPr>
              <w:pStyle w:val="Prrafodelista"/>
              <w:spacing w:after="0" w:line="240" w:lineRule="auto"/>
              <w:ind w:left="200"/>
              <w:jc w:val="both"/>
            </w:pPr>
            <w:r>
              <w:t>canales de mercadeo</w:t>
            </w:r>
            <w:r w:rsidR="001C22B2">
              <w:t xml:space="preserve"> </w:t>
            </w:r>
            <w:r>
              <w:t>adecuados para una</w:t>
            </w:r>
            <w:r w:rsidR="001C22B2">
              <w:t xml:space="preserve"> </w:t>
            </w:r>
            <w:r>
              <w:t>empresa</w:t>
            </w:r>
            <w:r w:rsidR="004415C1">
              <w:t>.</w:t>
            </w:r>
          </w:p>
          <w:p w14:paraId="1025AA63" w14:textId="60A076B9" w:rsidR="004415C1" w:rsidRDefault="004415C1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Diseña cadenas de</w:t>
            </w:r>
            <w:r w:rsidR="001C22B2">
              <w:t xml:space="preserve"> </w:t>
            </w:r>
            <w:r>
              <w:t>suministro adecuados</w:t>
            </w:r>
            <w:r w:rsidR="001C22B2">
              <w:t xml:space="preserve"> </w:t>
            </w:r>
            <w:r>
              <w:t>para una empresa</w:t>
            </w:r>
          </w:p>
          <w:p w14:paraId="6F600BB7" w14:textId="06461D25" w:rsidR="004415C1" w:rsidRDefault="004415C1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Desarrolla índices de</w:t>
            </w:r>
            <w:r w:rsidR="0062015B">
              <w:t xml:space="preserve"> </w:t>
            </w:r>
            <w:r>
              <w:t>medición de eficiencia</w:t>
            </w:r>
            <w:r w:rsidR="0062015B">
              <w:t xml:space="preserve"> </w:t>
            </w:r>
            <w:r>
              <w:t>del canal de mercadeo</w:t>
            </w:r>
          </w:p>
          <w:p w14:paraId="2AE72DA2" w14:textId="1155F7FD" w:rsidR="004415C1" w:rsidRDefault="004415C1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Desarrolla índices de</w:t>
            </w:r>
            <w:r w:rsidR="0062015B">
              <w:t xml:space="preserve"> </w:t>
            </w:r>
            <w:r>
              <w:t>medición de eficiencia</w:t>
            </w:r>
            <w:r w:rsidR="0062015B">
              <w:t xml:space="preserve"> </w:t>
            </w:r>
            <w:r>
              <w:t>de la cadena de</w:t>
            </w:r>
            <w:r w:rsidR="0062015B">
              <w:t xml:space="preserve"> </w:t>
            </w:r>
            <w:r>
              <w:t>suministro</w:t>
            </w:r>
          </w:p>
          <w:p w14:paraId="47F19112" w14:textId="12D7AA6A" w:rsidR="004415C1" w:rsidRDefault="004415C1" w:rsidP="0062015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Planifica el</w:t>
            </w:r>
            <w:r w:rsidR="0062015B">
              <w:t xml:space="preserve"> </w:t>
            </w:r>
            <w:r>
              <w:t>funcionamiento y</w:t>
            </w:r>
            <w:r w:rsidR="0062015B">
              <w:t xml:space="preserve"> </w:t>
            </w:r>
            <w:r>
              <w:t>controla</w:t>
            </w:r>
            <w:r w:rsidR="0062015B">
              <w:t xml:space="preserve"> </w:t>
            </w:r>
            <w:r>
              <w:t>actividades</w:t>
            </w:r>
            <w:r w:rsidR="0062015B">
              <w:t xml:space="preserve"> </w:t>
            </w:r>
            <w:r>
              <w:t>logísticas a través de</w:t>
            </w:r>
            <w:r w:rsidR="0062015B">
              <w:t xml:space="preserve"> </w:t>
            </w:r>
            <w:r>
              <w:t>metodologías y técnicas</w:t>
            </w:r>
            <w:r w:rsidR="0062015B">
              <w:t xml:space="preserve"> </w:t>
            </w:r>
            <w:r>
              <w:t>de gestión</w:t>
            </w:r>
          </w:p>
          <w:p w14:paraId="604A4FE7" w14:textId="7419B06A" w:rsidR="004415C1" w:rsidRPr="001C238A" w:rsidRDefault="004415C1" w:rsidP="0062015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 xml:space="preserve">Optimiza </w:t>
            </w:r>
            <w:r w:rsidR="0062015B">
              <w:t>p</w:t>
            </w:r>
            <w:r>
              <w:t>rocesos de</w:t>
            </w:r>
            <w:r w:rsidR="0062015B">
              <w:t xml:space="preserve"> </w:t>
            </w:r>
            <w:r>
              <w:t>adquisición,</w:t>
            </w:r>
            <w:r w:rsidR="0062015B">
              <w:t xml:space="preserve"> </w:t>
            </w:r>
            <w:r>
              <w:t>almacenamiento y</w:t>
            </w:r>
            <w:r w:rsidR="0062015B">
              <w:t xml:space="preserve"> </w:t>
            </w:r>
            <w:r>
              <w:t>distribución de</w:t>
            </w:r>
            <w:r w:rsidR="0062015B">
              <w:t xml:space="preserve"> </w:t>
            </w:r>
            <w:r>
              <w:t>materiales o productos</w:t>
            </w:r>
            <w:r w:rsidR="0062015B">
              <w:t xml:space="preserve"> </w:t>
            </w:r>
            <w:r>
              <w:t>dentro de la</w:t>
            </w:r>
            <w:r w:rsidR="0062015B">
              <w:t xml:space="preserve"> </w:t>
            </w:r>
            <w:r>
              <w:t>conceptualizació</w:t>
            </w:r>
            <w:r>
              <w:lastRenderedPageBreak/>
              <w:t>n de</w:t>
            </w:r>
            <w:r w:rsidR="0062015B">
              <w:t xml:space="preserve"> </w:t>
            </w:r>
            <w:r>
              <w:t>cadenas de suministro y</w:t>
            </w:r>
            <w:r w:rsidR="0062015B">
              <w:t xml:space="preserve"> </w:t>
            </w:r>
            <w:r>
              <w:t>canales de mercadeo</w:t>
            </w:r>
            <w:r w:rsidR="0062015B"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C4610" w14:textId="3E55E391" w:rsidR="00D1353A" w:rsidRDefault="00D1353A" w:rsidP="0062015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lastRenderedPageBreak/>
              <w:t>Definición de canal de</w:t>
            </w:r>
            <w:r w:rsidR="0062015B">
              <w:t xml:space="preserve"> </w:t>
            </w:r>
            <w:r>
              <w:t>mercadeo</w:t>
            </w:r>
          </w:p>
          <w:p w14:paraId="35CDF8C9" w14:textId="43704434" w:rsidR="00D1353A" w:rsidRDefault="00D1353A" w:rsidP="0062015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Oferta y demanda en los</w:t>
            </w:r>
            <w:r w:rsidR="0062015B">
              <w:t xml:space="preserve"> </w:t>
            </w:r>
            <w:r>
              <w:t>canales de mercadeo</w:t>
            </w:r>
          </w:p>
          <w:p w14:paraId="09BA25CB" w14:textId="35F983E2" w:rsidR="00D1353A" w:rsidRDefault="00D1353A" w:rsidP="0062015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Flujos, estructura e</w:t>
            </w:r>
            <w:r w:rsidR="0062015B">
              <w:t xml:space="preserve"> </w:t>
            </w:r>
            <w:r>
              <w:t>importancia de los canales de</w:t>
            </w:r>
            <w:r w:rsidR="0062015B">
              <w:t xml:space="preserve"> </w:t>
            </w:r>
            <w:r>
              <w:t>mercadeo</w:t>
            </w:r>
          </w:p>
          <w:p w14:paraId="14485665" w14:textId="2E7A8355" w:rsidR="00D1353A" w:rsidRDefault="00D1353A" w:rsidP="004675F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Diseño del canal:</w:t>
            </w:r>
            <w:r w:rsidR="004675F4">
              <w:t xml:space="preserve"> </w:t>
            </w:r>
            <w:r>
              <w:t>Segmentación,</w:t>
            </w:r>
            <w:r w:rsidR="004675F4">
              <w:t xml:space="preserve"> </w:t>
            </w:r>
            <w:r>
              <w:t>Posicionamiento y</w:t>
            </w:r>
            <w:r w:rsidR="004675F4">
              <w:t xml:space="preserve"> </w:t>
            </w:r>
            <w:r>
              <w:t>Focalización</w:t>
            </w:r>
          </w:p>
          <w:p w14:paraId="099053A8" w14:textId="70D10049" w:rsidR="00D1353A" w:rsidRDefault="00D1353A" w:rsidP="004675F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Diseño del canal: Establecer</w:t>
            </w:r>
            <w:r w:rsidR="004675F4">
              <w:t xml:space="preserve"> </w:t>
            </w:r>
            <w:r>
              <w:t>nuevos canales o refinar los</w:t>
            </w:r>
            <w:r w:rsidR="004675F4">
              <w:t xml:space="preserve"> </w:t>
            </w:r>
            <w:r>
              <w:t>existentes</w:t>
            </w:r>
          </w:p>
          <w:p w14:paraId="3F4D30DC" w14:textId="4A79D2BB" w:rsidR="00D1353A" w:rsidRDefault="00D1353A" w:rsidP="0032381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Implementación del canal:</w:t>
            </w:r>
            <w:r w:rsidR="004675F4">
              <w:t xml:space="preserve"> </w:t>
            </w:r>
            <w:r>
              <w:t>Identificar las fuentes de</w:t>
            </w:r>
            <w:r w:rsidR="004675F4">
              <w:t xml:space="preserve"> </w:t>
            </w:r>
            <w:r>
              <w:t>poder, conflictos en el canal y</w:t>
            </w:r>
            <w:r w:rsidR="004675F4">
              <w:t xml:space="preserve"> </w:t>
            </w:r>
            <w:r>
              <w:t>coordinación del canal</w:t>
            </w:r>
            <w:r w:rsidR="001E641C">
              <w:t xml:space="preserve">. </w:t>
            </w:r>
            <w:r>
              <w:t>Preferencias de los usuarios</w:t>
            </w:r>
            <w:r w:rsidR="00323812">
              <w:t xml:space="preserve"> </w:t>
            </w:r>
            <w:r>
              <w:t>finales del canal</w:t>
            </w:r>
          </w:p>
          <w:p w14:paraId="7F192C27" w14:textId="77777777" w:rsidR="001E641C" w:rsidRDefault="00D1353A" w:rsidP="001E641C">
            <w:pPr>
              <w:pStyle w:val="Prrafodelista"/>
              <w:spacing w:after="0" w:line="240" w:lineRule="auto"/>
              <w:ind w:left="200"/>
              <w:jc w:val="both"/>
            </w:pPr>
            <w:r>
              <w:t xml:space="preserve">Resultados </w:t>
            </w:r>
            <w:proofErr w:type="gramStart"/>
            <w:r>
              <w:t xml:space="preserve">del </w:t>
            </w:r>
            <w:r w:rsidR="00323812">
              <w:t xml:space="preserve"> </w:t>
            </w:r>
            <w:r>
              <w:t>servicio</w:t>
            </w:r>
            <w:proofErr w:type="gramEnd"/>
          </w:p>
          <w:p w14:paraId="5813388C" w14:textId="0A1F1F0A" w:rsidR="00D1353A" w:rsidRDefault="00D1353A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Segmentación del mercado</w:t>
            </w:r>
            <w:r w:rsidR="00817ACE">
              <w:t xml:space="preserve"> </w:t>
            </w:r>
            <w:r>
              <w:t>respecto a la demanda.</w:t>
            </w:r>
          </w:p>
          <w:p w14:paraId="1EDC5839" w14:textId="415D1F1B" w:rsidR="00D1353A" w:rsidRDefault="00D1353A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Satisfacción de las demandas</w:t>
            </w:r>
            <w:r w:rsidR="00817ACE">
              <w:t xml:space="preserve"> </w:t>
            </w:r>
            <w:r>
              <w:t>del servicio.</w:t>
            </w:r>
          </w:p>
          <w:p w14:paraId="00685716" w14:textId="5BFE9ADC" w:rsidR="008248FC" w:rsidRDefault="00D1353A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El rol del análisis de la</w:t>
            </w:r>
            <w:r w:rsidR="00817ACE">
              <w:t xml:space="preserve"> </w:t>
            </w:r>
            <w:r>
              <w:t>demanda en el diseño de</w:t>
            </w:r>
            <w:r w:rsidR="00817ACE">
              <w:t xml:space="preserve"> </w:t>
            </w:r>
            <w:r>
              <w:t>canales de mercadeo.</w:t>
            </w:r>
          </w:p>
          <w:p w14:paraId="515837CC" w14:textId="77777777" w:rsidR="001C22B2" w:rsidRDefault="001C22B2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Definición de flujos del canal.</w:t>
            </w:r>
          </w:p>
          <w:p w14:paraId="7CF0D7C6" w14:textId="1A03E96F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Descripción del canal actual a</w:t>
            </w:r>
            <w:r w:rsidR="00817ACE">
              <w:t xml:space="preserve"> </w:t>
            </w:r>
            <w:r>
              <w:t>través del uso de la planilla de</w:t>
            </w:r>
            <w:r w:rsidR="00817ACE">
              <w:t xml:space="preserve"> </w:t>
            </w:r>
            <w:r>
              <w:t>eficiencia.</w:t>
            </w:r>
          </w:p>
          <w:p w14:paraId="21BA2069" w14:textId="781C91B6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Diseño de canales de suma</w:t>
            </w:r>
            <w:r w:rsidR="00817ACE">
              <w:t xml:space="preserve"> </w:t>
            </w:r>
            <w:r>
              <w:t>cero.</w:t>
            </w:r>
          </w:p>
          <w:p w14:paraId="115A7AC7" w14:textId="41447B34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lastRenderedPageBreak/>
              <w:t>Coincidencias entre cuotas de</w:t>
            </w:r>
            <w:r w:rsidR="00817ACE">
              <w:t xml:space="preserve"> </w:t>
            </w:r>
            <w:r>
              <w:t>rentabilidad normativa y</w:t>
            </w:r>
            <w:r w:rsidR="00817ACE">
              <w:t xml:space="preserve"> </w:t>
            </w:r>
            <w:r>
              <w:t>actual.</w:t>
            </w:r>
          </w:p>
          <w:p w14:paraId="3A45BFF3" w14:textId="2BFC8B3F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Definición y objetivo de la</w:t>
            </w:r>
            <w:r w:rsidR="00817ACE">
              <w:t xml:space="preserve"> </w:t>
            </w:r>
            <w:r>
              <w:t>cadena de suministro.</w:t>
            </w:r>
          </w:p>
          <w:p w14:paraId="2CBF8C6B" w14:textId="6495FD42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Importancia y fases en la toma</w:t>
            </w:r>
            <w:r w:rsidR="00817ACE">
              <w:t xml:space="preserve"> </w:t>
            </w:r>
            <w:r>
              <w:t>de las decisiones en las</w:t>
            </w:r>
            <w:r w:rsidR="00817ACE">
              <w:t xml:space="preserve"> </w:t>
            </w:r>
            <w:r>
              <w:t>cadenas de suministro.</w:t>
            </w:r>
          </w:p>
          <w:p w14:paraId="3C7D9A1D" w14:textId="4E4769EC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Enfoque de procesos en la</w:t>
            </w:r>
            <w:r w:rsidR="00817ACE">
              <w:t xml:space="preserve"> </w:t>
            </w:r>
            <w:r>
              <w:t>cadena de suministro.</w:t>
            </w:r>
          </w:p>
          <w:p w14:paraId="386CFD79" w14:textId="2B87AC62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Estrategias para la</w:t>
            </w:r>
            <w:r w:rsidR="00817ACE">
              <w:t xml:space="preserve"> </w:t>
            </w:r>
            <w:r>
              <w:t>competitividad de las cadenas</w:t>
            </w:r>
            <w:r w:rsidR="00817ACE">
              <w:t xml:space="preserve"> </w:t>
            </w:r>
            <w:r>
              <w:t>de suministro.</w:t>
            </w:r>
          </w:p>
          <w:p w14:paraId="17912632" w14:textId="6E7605FB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Logrando la adecuación</w:t>
            </w:r>
            <w:r w:rsidR="00817ACE">
              <w:t xml:space="preserve"> </w:t>
            </w:r>
            <w:r>
              <w:t>estratégica.</w:t>
            </w:r>
          </w:p>
          <w:p w14:paraId="76F3AF28" w14:textId="180DA514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Expansión del alcance</w:t>
            </w:r>
            <w:r w:rsidR="00817ACE">
              <w:t xml:space="preserve"> </w:t>
            </w:r>
            <w:r>
              <w:t>estratégico.</w:t>
            </w:r>
          </w:p>
          <w:p w14:paraId="22252138" w14:textId="03C1CDDC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Causas para el rendimiento</w:t>
            </w:r>
            <w:r w:rsidR="00817ACE">
              <w:t xml:space="preserve"> </w:t>
            </w:r>
            <w:r>
              <w:t>de las cadenas de suministro.</w:t>
            </w:r>
          </w:p>
          <w:p w14:paraId="24439752" w14:textId="5E305525" w:rsidR="001C22B2" w:rsidRDefault="001C22B2" w:rsidP="00817A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Enfoque para la</w:t>
            </w:r>
            <w:r w:rsidR="00817ACE">
              <w:t xml:space="preserve"> </w:t>
            </w:r>
            <w:r>
              <w:t>estructuración de las causas</w:t>
            </w:r>
            <w:r w:rsidR="00817ACE">
              <w:t xml:space="preserve"> </w:t>
            </w:r>
            <w:r>
              <w:t>del rendimiento.</w:t>
            </w:r>
          </w:p>
          <w:p w14:paraId="5010F496" w14:textId="77777777" w:rsidR="001C22B2" w:rsidRDefault="001C22B2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Instalaciones.</w:t>
            </w:r>
          </w:p>
          <w:p w14:paraId="3584097E" w14:textId="77777777" w:rsidR="001C22B2" w:rsidRDefault="001C22B2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Inventario.</w:t>
            </w:r>
          </w:p>
          <w:p w14:paraId="256CE8F0" w14:textId="77777777" w:rsidR="001C22B2" w:rsidRDefault="001C22B2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Transporte.</w:t>
            </w:r>
          </w:p>
          <w:p w14:paraId="5E310193" w14:textId="77777777" w:rsidR="001C22B2" w:rsidRDefault="001C22B2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Información.</w:t>
            </w:r>
          </w:p>
          <w:p w14:paraId="19163BB2" w14:textId="77777777" w:rsidR="001C22B2" w:rsidRDefault="001C22B2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Abastecimiento.</w:t>
            </w:r>
          </w:p>
          <w:p w14:paraId="75272145" w14:textId="3223D2D7" w:rsidR="001C22B2" w:rsidRDefault="001C22B2" w:rsidP="00BE4E1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El rol de la distribución en las</w:t>
            </w:r>
            <w:r w:rsidR="00BE4E1C">
              <w:t xml:space="preserve"> </w:t>
            </w:r>
            <w:r>
              <w:t>cadenas de suministro.</w:t>
            </w:r>
          </w:p>
          <w:p w14:paraId="5B3DF966" w14:textId="3A7889B2" w:rsidR="001C22B2" w:rsidRDefault="001C22B2" w:rsidP="00BE4E1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Factores que influencian en el</w:t>
            </w:r>
            <w:r w:rsidR="00BE4E1C">
              <w:t xml:space="preserve"> </w:t>
            </w:r>
            <w:r>
              <w:t>diseño de una red de</w:t>
            </w:r>
            <w:r w:rsidR="00BE4E1C">
              <w:t xml:space="preserve"> </w:t>
            </w:r>
            <w:r>
              <w:t>distribución.</w:t>
            </w:r>
          </w:p>
          <w:p w14:paraId="4FC27D67" w14:textId="6BDC8862" w:rsidR="001C22B2" w:rsidRDefault="001C22B2" w:rsidP="00BE4E1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Opciones y rol del diseño para</w:t>
            </w:r>
            <w:r w:rsidR="00BE4E1C">
              <w:t xml:space="preserve"> </w:t>
            </w:r>
            <w:r>
              <w:t>una red de distribución.</w:t>
            </w:r>
          </w:p>
          <w:p w14:paraId="20589DD7" w14:textId="213EA526" w:rsidR="001C22B2" w:rsidRDefault="001C22B2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Factores que influencian el</w:t>
            </w:r>
            <w:r w:rsidR="00BE4E1C">
              <w:t xml:space="preserve"> </w:t>
            </w:r>
            <w:r>
              <w:t>diseño de redes.</w:t>
            </w:r>
          </w:p>
          <w:p w14:paraId="1C9BA9BB" w14:textId="2D709726" w:rsidR="001C22B2" w:rsidRDefault="001C22B2" w:rsidP="00BE4E1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Modelos para localización y</w:t>
            </w:r>
            <w:r w:rsidR="00BE4E1C">
              <w:t xml:space="preserve"> </w:t>
            </w:r>
            <w:r>
              <w:t>asignación de capacidad.</w:t>
            </w:r>
          </w:p>
          <w:p w14:paraId="3997EBBD" w14:textId="60C96741" w:rsidR="004415C1" w:rsidRPr="002F568B" w:rsidRDefault="001C22B2" w:rsidP="00BE4E1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lastRenderedPageBreak/>
              <w:t>Rol de las tecnologías de</w:t>
            </w:r>
            <w:r w:rsidR="00BE4E1C">
              <w:t xml:space="preserve"> </w:t>
            </w:r>
            <w:r>
              <w:t>información en el diseño de</w:t>
            </w:r>
            <w:r w:rsidR="00BE4E1C">
              <w:t xml:space="preserve"> </w:t>
            </w:r>
            <w:r>
              <w:t>redes.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2300E" w14:textId="7AB18B86" w:rsidR="00D1353A" w:rsidRDefault="00D1353A" w:rsidP="0062015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lastRenderedPageBreak/>
              <w:t>Valora la</w:t>
            </w:r>
            <w:r w:rsidR="0062015B">
              <w:t xml:space="preserve"> </w:t>
            </w:r>
            <w:r>
              <w:t>importancia</w:t>
            </w:r>
            <w:r w:rsidR="0062015B">
              <w:t xml:space="preserve"> </w:t>
            </w:r>
            <w:r>
              <w:t>estratégica de</w:t>
            </w:r>
            <w:r w:rsidR="0062015B">
              <w:t xml:space="preserve"> </w:t>
            </w:r>
            <w:r>
              <w:t>los</w:t>
            </w:r>
            <w:r w:rsidR="0062015B">
              <w:t xml:space="preserve"> </w:t>
            </w:r>
            <w:r>
              <w:t>canales de</w:t>
            </w:r>
            <w:r w:rsidR="0062015B">
              <w:t xml:space="preserve"> </w:t>
            </w:r>
            <w:r>
              <w:t>mercadeo y las</w:t>
            </w:r>
            <w:r w:rsidR="0062015B">
              <w:t xml:space="preserve"> </w:t>
            </w:r>
            <w:r>
              <w:t>cadenas de</w:t>
            </w:r>
            <w:r w:rsidR="0062015B">
              <w:t xml:space="preserve"> </w:t>
            </w:r>
            <w:r>
              <w:t>suministro de</w:t>
            </w:r>
            <w:r w:rsidR="0062015B">
              <w:t xml:space="preserve"> </w:t>
            </w:r>
            <w:r>
              <w:t>una</w:t>
            </w:r>
            <w:r w:rsidR="0062015B">
              <w:t xml:space="preserve"> </w:t>
            </w:r>
            <w:r>
              <w:t>empresa</w:t>
            </w:r>
          </w:p>
          <w:p w14:paraId="6A217A70" w14:textId="6A78558E" w:rsidR="00D1353A" w:rsidRDefault="00D1353A" w:rsidP="001C22B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Crítico en el diseño</w:t>
            </w:r>
            <w:r w:rsidR="0062015B">
              <w:t xml:space="preserve"> </w:t>
            </w:r>
            <w:r>
              <w:t>del canal de</w:t>
            </w:r>
            <w:r w:rsidR="0062015B">
              <w:t xml:space="preserve"> </w:t>
            </w:r>
            <w:r>
              <w:t>mercadeo</w:t>
            </w:r>
          </w:p>
          <w:p w14:paraId="499793DD" w14:textId="5883C7EE" w:rsidR="008248FC" w:rsidRPr="00625E12" w:rsidRDefault="00D1353A" w:rsidP="0062015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00" w:hanging="200"/>
              <w:jc w:val="both"/>
            </w:pPr>
            <w:r>
              <w:t>Ordenado y</w:t>
            </w:r>
            <w:r w:rsidR="0062015B">
              <w:t xml:space="preserve"> s</w:t>
            </w:r>
            <w:r>
              <w:t>istemático en el</w:t>
            </w:r>
            <w:r w:rsidR="0062015B">
              <w:t xml:space="preserve"> </w:t>
            </w:r>
            <w:r>
              <w:t>diseño de la</w:t>
            </w:r>
            <w:r w:rsidR="0062015B">
              <w:t xml:space="preserve"> </w:t>
            </w:r>
            <w:r>
              <w:t>cadena de</w:t>
            </w:r>
            <w:r w:rsidR="0062015B">
              <w:t xml:space="preserve"> </w:t>
            </w:r>
            <w:r>
              <w:t>suministro</w:t>
            </w:r>
            <w:r w:rsidR="0062015B"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14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14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5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14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Usted debe tener claro el tipo de actividad o tarea que necesita realizar para recoger las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evidencias que plantea.</w:t>
            </w:r>
          </w:p>
          <w:p w14:paraId="46518321" w14:textId="429A17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D94555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 xml:space="preserve">(Las ponderaciones las determina usted según a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complejidad de los elementos de competencia)</w:t>
            </w: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lastRenderedPageBreak/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14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14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 w:rsidSect="0066352C">
      <w:headerReference w:type="default" r:id="rId12"/>
      <w:headerReference w:type="first" r:id="rId13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5C7B" w14:textId="77777777" w:rsidR="003C059E" w:rsidRDefault="003C059E">
      <w:pPr>
        <w:spacing w:after="0" w:line="240" w:lineRule="auto"/>
      </w:pPr>
      <w:r>
        <w:separator/>
      </w:r>
    </w:p>
  </w:endnote>
  <w:endnote w:type="continuationSeparator" w:id="0">
    <w:p w14:paraId="43EF685B" w14:textId="77777777" w:rsidR="003C059E" w:rsidRDefault="003C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9BAC" w14:textId="77777777" w:rsidR="003C059E" w:rsidRDefault="003C059E">
      <w:pPr>
        <w:spacing w:after="0" w:line="240" w:lineRule="auto"/>
      </w:pPr>
      <w:r>
        <w:separator/>
      </w:r>
    </w:p>
  </w:footnote>
  <w:footnote w:type="continuationSeparator" w:id="0">
    <w:p w14:paraId="2A28EA3D" w14:textId="77777777" w:rsidR="003C059E" w:rsidRDefault="003C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0B1FC3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0B1FC3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0B1FC3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0B1FC3" w:rsidRDefault="009B335E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 w:rsidP="001E43C3">
          <w:pPr>
            <w:pStyle w:val="Encabezado"/>
          </w:pPr>
        </w:p>
        <w:p w14:paraId="3B9EBD47" w14:textId="54B96ADE" w:rsidR="000B1FC3" w:rsidRDefault="00024C5D" w:rsidP="001E43C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9B335E">
            <w:rPr>
              <w:noProof/>
              <w:sz w:val="24"/>
              <w:szCs w:val="24"/>
            </w:rPr>
            <w:t>17/11/2022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0B1FC3" w:rsidRDefault="009B335E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0B1FC3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0B1FC3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0B1FC3" w:rsidRDefault="00024C5D" w:rsidP="007D4A41">
          <w:pPr>
            <w:pStyle w:val="Encabezado"/>
          </w:pPr>
          <w:r>
            <w:t xml:space="preserve"> </w:t>
          </w:r>
        </w:p>
      </w:tc>
    </w:tr>
  </w:tbl>
  <w:p w14:paraId="30C1E279" w14:textId="77777777" w:rsidR="000B1FC3" w:rsidRDefault="009B335E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0B1FC3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0B1FC3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0B1FC3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0B1FC3" w:rsidRDefault="009B335E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1E4D3127" w:rsidR="000B1FC3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9B335E">
            <w:rPr>
              <w:noProof/>
              <w:sz w:val="24"/>
              <w:szCs w:val="24"/>
            </w:rPr>
            <w:t>17/11/2022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0B1FC3" w:rsidRDefault="009B335E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A13200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0B1FC3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0B1FC3" w:rsidRDefault="009B3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6C3FD"/>
    <w:multiLevelType w:val="hybridMultilevel"/>
    <w:tmpl w:val="E4A63878"/>
    <w:lvl w:ilvl="0" w:tplc="B89481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8ED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A0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66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EE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5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5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83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A5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771C7"/>
    <w:multiLevelType w:val="hybridMultilevel"/>
    <w:tmpl w:val="325677E6"/>
    <w:lvl w:ilvl="0" w:tplc="3604B882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DF542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8D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E8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40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C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88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A4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49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E6870"/>
    <w:multiLevelType w:val="hybridMultilevel"/>
    <w:tmpl w:val="F81E60EE"/>
    <w:lvl w:ilvl="0" w:tplc="174AD36A">
      <w:start w:val="1"/>
      <w:numFmt w:val="decimal"/>
      <w:lvlText w:val="%1."/>
      <w:lvlJc w:val="left"/>
      <w:pPr>
        <w:ind w:left="720" w:hanging="360"/>
      </w:pPr>
    </w:lvl>
    <w:lvl w:ilvl="1" w:tplc="01BA949E">
      <w:start w:val="1"/>
      <w:numFmt w:val="lowerLetter"/>
      <w:lvlText w:val="%2."/>
      <w:lvlJc w:val="left"/>
      <w:pPr>
        <w:ind w:left="1440" w:hanging="360"/>
      </w:pPr>
    </w:lvl>
    <w:lvl w:ilvl="2" w:tplc="F446BC1C">
      <w:start w:val="1"/>
      <w:numFmt w:val="lowerRoman"/>
      <w:lvlText w:val="%3."/>
      <w:lvlJc w:val="right"/>
      <w:pPr>
        <w:ind w:left="2160" w:hanging="180"/>
      </w:pPr>
    </w:lvl>
    <w:lvl w:ilvl="3" w:tplc="03FC5256">
      <w:start w:val="1"/>
      <w:numFmt w:val="decimal"/>
      <w:lvlText w:val="%4."/>
      <w:lvlJc w:val="left"/>
      <w:pPr>
        <w:ind w:left="2880" w:hanging="360"/>
      </w:pPr>
    </w:lvl>
    <w:lvl w:ilvl="4" w:tplc="21180000">
      <w:start w:val="1"/>
      <w:numFmt w:val="lowerLetter"/>
      <w:lvlText w:val="%5."/>
      <w:lvlJc w:val="left"/>
      <w:pPr>
        <w:ind w:left="3600" w:hanging="360"/>
      </w:pPr>
    </w:lvl>
    <w:lvl w:ilvl="5" w:tplc="3704FDEA">
      <w:start w:val="1"/>
      <w:numFmt w:val="lowerRoman"/>
      <w:lvlText w:val="%6."/>
      <w:lvlJc w:val="right"/>
      <w:pPr>
        <w:ind w:left="4320" w:hanging="180"/>
      </w:pPr>
    </w:lvl>
    <w:lvl w:ilvl="6" w:tplc="87A40E8E">
      <w:start w:val="1"/>
      <w:numFmt w:val="decimal"/>
      <w:lvlText w:val="%7."/>
      <w:lvlJc w:val="left"/>
      <w:pPr>
        <w:ind w:left="5040" w:hanging="360"/>
      </w:pPr>
    </w:lvl>
    <w:lvl w:ilvl="7" w:tplc="C45A279A">
      <w:start w:val="1"/>
      <w:numFmt w:val="lowerLetter"/>
      <w:lvlText w:val="%8."/>
      <w:lvlJc w:val="left"/>
      <w:pPr>
        <w:ind w:left="5760" w:hanging="360"/>
      </w:pPr>
    </w:lvl>
    <w:lvl w:ilvl="8" w:tplc="C5FE1D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62D87"/>
    <w:multiLevelType w:val="hybridMultilevel"/>
    <w:tmpl w:val="C83EAE9C"/>
    <w:lvl w:ilvl="0" w:tplc="2F02E8E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84DED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8A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E2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09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2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85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4B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0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60D3"/>
    <w:multiLevelType w:val="hybridMultilevel"/>
    <w:tmpl w:val="A4E212FE"/>
    <w:lvl w:ilvl="0" w:tplc="3544EE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6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23982"/>
    <w:multiLevelType w:val="hybridMultilevel"/>
    <w:tmpl w:val="C576BE0C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2AB05"/>
    <w:multiLevelType w:val="hybridMultilevel"/>
    <w:tmpl w:val="C7745932"/>
    <w:lvl w:ilvl="0" w:tplc="3544EE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ABE4B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1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09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EB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8C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5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49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21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962392">
    <w:abstractNumId w:val="3"/>
  </w:num>
  <w:num w:numId="2" w16cid:durableId="247271367">
    <w:abstractNumId w:val="24"/>
  </w:num>
  <w:num w:numId="3" w16cid:durableId="1381898730">
    <w:abstractNumId w:val="7"/>
  </w:num>
  <w:num w:numId="4" w16cid:durableId="1996835654">
    <w:abstractNumId w:val="9"/>
  </w:num>
  <w:num w:numId="5" w16cid:durableId="49311257">
    <w:abstractNumId w:val="11"/>
  </w:num>
  <w:num w:numId="6" w16cid:durableId="207403707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234937">
    <w:abstractNumId w:val="19"/>
  </w:num>
  <w:num w:numId="8" w16cid:durableId="2043359390">
    <w:abstractNumId w:val="27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48056737">
    <w:abstractNumId w:val="25"/>
  </w:num>
  <w:num w:numId="10" w16cid:durableId="406073767">
    <w:abstractNumId w:val="1"/>
  </w:num>
  <w:num w:numId="11" w16cid:durableId="165023576">
    <w:abstractNumId w:val="12"/>
  </w:num>
  <w:num w:numId="12" w16cid:durableId="1554542766">
    <w:abstractNumId w:val="2"/>
  </w:num>
  <w:num w:numId="13" w16cid:durableId="96950770">
    <w:abstractNumId w:val="16"/>
  </w:num>
  <w:num w:numId="14" w16cid:durableId="1565138005">
    <w:abstractNumId w:val="21"/>
  </w:num>
  <w:num w:numId="15" w16cid:durableId="343166714">
    <w:abstractNumId w:val="0"/>
  </w:num>
  <w:num w:numId="16" w16cid:durableId="500895337">
    <w:abstractNumId w:val="4"/>
  </w:num>
  <w:num w:numId="17" w16cid:durableId="18614066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2407541">
    <w:abstractNumId w:val="10"/>
  </w:num>
  <w:num w:numId="19" w16cid:durableId="988053381">
    <w:abstractNumId w:val="22"/>
  </w:num>
  <w:num w:numId="20" w16cid:durableId="834683779">
    <w:abstractNumId w:val="17"/>
  </w:num>
  <w:num w:numId="21" w16cid:durableId="604963084">
    <w:abstractNumId w:val="23"/>
  </w:num>
  <w:num w:numId="22" w16cid:durableId="1220900699">
    <w:abstractNumId w:val="15"/>
  </w:num>
  <w:num w:numId="23" w16cid:durableId="125052519">
    <w:abstractNumId w:val="5"/>
  </w:num>
  <w:num w:numId="24" w16cid:durableId="1495950512">
    <w:abstractNumId w:val="6"/>
  </w:num>
  <w:num w:numId="25" w16cid:durableId="721372308">
    <w:abstractNumId w:val="8"/>
  </w:num>
  <w:num w:numId="26" w16cid:durableId="844397917">
    <w:abstractNumId w:val="14"/>
  </w:num>
  <w:num w:numId="27" w16cid:durableId="1070154765">
    <w:abstractNumId w:val="26"/>
  </w:num>
  <w:num w:numId="28" w16cid:durableId="138041154">
    <w:abstractNumId w:val="20"/>
  </w:num>
  <w:num w:numId="29" w16cid:durableId="11502523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37774"/>
    <w:rsid w:val="0004522F"/>
    <w:rsid w:val="00047954"/>
    <w:rsid w:val="00056600"/>
    <w:rsid w:val="000577DF"/>
    <w:rsid w:val="0008689E"/>
    <w:rsid w:val="000D22BB"/>
    <w:rsid w:val="000E09C9"/>
    <w:rsid w:val="000E3DE2"/>
    <w:rsid w:val="0011484C"/>
    <w:rsid w:val="001231E7"/>
    <w:rsid w:val="00135FB4"/>
    <w:rsid w:val="001515C0"/>
    <w:rsid w:val="001545BD"/>
    <w:rsid w:val="0016301A"/>
    <w:rsid w:val="00167EFD"/>
    <w:rsid w:val="00192156"/>
    <w:rsid w:val="001969D0"/>
    <w:rsid w:val="001C22B2"/>
    <w:rsid w:val="001C238A"/>
    <w:rsid w:val="001C2857"/>
    <w:rsid w:val="001C6975"/>
    <w:rsid w:val="001D1981"/>
    <w:rsid w:val="001E641C"/>
    <w:rsid w:val="00226685"/>
    <w:rsid w:val="00243F02"/>
    <w:rsid w:val="002728DC"/>
    <w:rsid w:val="002A6B52"/>
    <w:rsid w:val="002B321D"/>
    <w:rsid w:val="002C47D1"/>
    <w:rsid w:val="002E19D7"/>
    <w:rsid w:val="002E316F"/>
    <w:rsid w:val="002F568B"/>
    <w:rsid w:val="00323812"/>
    <w:rsid w:val="00330794"/>
    <w:rsid w:val="00343EB5"/>
    <w:rsid w:val="003C059E"/>
    <w:rsid w:val="003D24D5"/>
    <w:rsid w:val="004137F0"/>
    <w:rsid w:val="004415C1"/>
    <w:rsid w:val="004675F4"/>
    <w:rsid w:val="004743BE"/>
    <w:rsid w:val="0049320B"/>
    <w:rsid w:val="005355D3"/>
    <w:rsid w:val="005414DC"/>
    <w:rsid w:val="005418AD"/>
    <w:rsid w:val="00563DA7"/>
    <w:rsid w:val="00565010"/>
    <w:rsid w:val="00577E3C"/>
    <w:rsid w:val="005F645A"/>
    <w:rsid w:val="0062015B"/>
    <w:rsid w:val="00625E12"/>
    <w:rsid w:val="00634D66"/>
    <w:rsid w:val="006434CD"/>
    <w:rsid w:val="0066182E"/>
    <w:rsid w:val="006750CA"/>
    <w:rsid w:val="00692BFF"/>
    <w:rsid w:val="006C45D7"/>
    <w:rsid w:val="006C6150"/>
    <w:rsid w:val="006E63C6"/>
    <w:rsid w:val="00713531"/>
    <w:rsid w:val="007161FC"/>
    <w:rsid w:val="007A6221"/>
    <w:rsid w:val="007C0DD0"/>
    <w:rsid w:val="007D7B22"/>
    <w:rsid w:val="00812F83"/>
    <w:rsid w:val="00817ACE"/>
    <w:rsid w:val="008248FC"/>
    <w:rsid w:val="00831CA2"/>
    <w:rsid w:val="008328E6"/>
    <w:rsid w:val="00864463"/>
    <w:rsid w:val="00886108"/>
    <w:rsid w:val="008A56E1"/>
    <w:rsid w:val="008B26F8"/>
    <w:rsid w:val="008B7DC7"/>
    <w:rsid w:val="008E02AC"/>
    <w:rsid w:val="00916EC9"/>
    <w:rsid w:val="00917FF2"/>
    <w:rsid w:val="00977552"/>
    <w:rsid w:val="009A5FD5"/>
    <w:rsid w:val="009B335E"/>
    <w:rsid w:val="009E0E77"/>
    <w:rsid w:val="00A056A0"/>
    <w:rsid w:val="00A21AAE"/>
    <w:rsid w:val="00A35C6F"/>
    <w:rsid w:val="00B37BD6"/>
    <w:rsid w:val="00BA2BBF"/>
    <w:rsid w:val="00BB00CF"/>
    <w:rsid w:val="00BC2FF1"/>
    <w:rsid w:val="00BD3BB1"/>
    <w:rsid w:val="00BD55B9"/>
    <w:rsid w:val="00BE4E1C"/>
    <w:rsid w:val="00C67FC9"/>
    <w:rsid w:val="00C95256"/>
    <w:rsid w:val="00CD3665"/>
    <w:rsid w:val="00CF0DA3"/>
    <w:rsid w:val="00D1353A"/>
    <w:rsid w:val="00D366BF"/>
    <w:rsid w:val="00D738C0"/>
    <w:rsid w:val="00D94555"/>
    <w:rsid w:val="00DF4261"/>
    <w:rsid w:val="00E1379C"/>
    <w:rsid w:val="00E72F00"/>
    <w:rsid w:val="00EA7529"/>
    <w:rsid w:val="00EF1492"/>
    <w:rsid w:val="00F056EF"/>
    <w:rsid w:val="00F85233"/>
    <w:rsid w:val="00F87AC1"/>
    <w:rsid w:val="00FA5ADD"/>
    <w:rsid w:val="00FF651C"/>
    <w:rsid w:val="01E5026C"/>
    <w:rsid w:val="08641E01"/>
    <w:rsid w:val="0CB330EC"/>
    <w:rsid w:val="0ECB72FA"/>
    <w:rsid w:val="1067435B"/>
    <w:rsid w:val="173C4F91"/>
    <w:rsid w:val="18725540"/>
    <w:rsid w:val="18EE25B1"/>
    <w:rsid w:val="20CDE66E"/>
    <w:rsid w:val="3BE982D4"/>
    <w:rsid w:val="3DD82466"/>
    <w:rsid w:val="3F274323"/>
    <w:rsid w:val="42926D2C"/>
    <w:rsid w:val="42C6F292"/>
    <w:rsid w:val="52008388"/>
    <w:rsid w:val="63994F56"/>
    <w:rsid w:val="67FBC922"/>
    <w:rsid w:val="6995D3C5"/>
    <w:rsid w:val="6E078E85"/>
    <w:rsid w:val="75533107"/>
    <w:rsid w:val="7A26A22A"/>
    <w:rsid w:val="7D119148"/>
    <w:rsid w:val="7EA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btja.edu.bo/wp-content/uploads/2019/08/Modelo-Acad%C3%A9mico-de-la-Universidad-Cat%C3%B3lica-Boliviana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3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1862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MARIA CAROLINA SOTO MONTENEGRO</cp:lastModifiedBy>
  <cp:revision>44</cp:revision>
  <dcterms:created xsi:type="dcterms:W3CDTF">2022-11-08T22:45:00Z</dcterms:created>
  <dcterms:modified xsi:type="dcterms:W3CDTF">2022-11-17T20:08:00Z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