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06529D5A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F1777A">
        <w:rPr>
          <w:rFonts w:asciiTheme="majorHAnsi" w:eastAsia="Times New Roman" w:hAnsiTheme="majorHAnsi" w:cstheme="majorHAnsi"/>
          <w:b/>
          <w:lang w:val="es-MX" w:eastAsia="es-ES"/>
        </w:rPr>
        <w:t>IMT-244 SEÑALES Y SISTEMAS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F1777A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F1777A" w:rsidRPr="00D94555" w:rsidRDefault="00F1777A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509CD7BA" w:rsidR="00F1777A" w:rsidRPr="00D94555" w:rsidRDefault="00DB4CD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8" w:type="dxa"/>
          </w:tcPr>
          <w:p w14:paraId="044DDFF3" w14:textId="05FFA9F1" w:rsidR="00F1777A" w:rsidRPr="00D94555" w:rsidRDefault="00DB4CD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="00F1777A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F1777A" w:rsidRPr="00F1777A" w:rsidRDefault="00F1777A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F1777A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3956C4F7" w:rsidR="00F1777A" w:rsidRPr="00F1777A" w:rsidRDefault="00DB4CD4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10:30 -12:30</w:t>
            </w:r>
          </w:p>
        </w:tc>
        <w:tc>
          <w:tcPr>
            <w:tcW w:w="2248" w:type="dxa"/>
          </w:tcPr>
          <w:p w14:paraId="0587EAA5" w14:textId="09BE068F" w:rsidR="00F1777A" w:rsidRPr="00F1777A" w:rsidRDefault="00DB4CD4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10:45 – 12:30</w:t>
            </w:r>
          </w:p>
        </w:tc>
      </w:tr>
    </w:tbl>
    <w:p w14:paraId="4A2F29A7" w14:textId="219A8BAC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7E650B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7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431F96BF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0F1E28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MECATRÓNICA O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5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5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4005F37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C05CEB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76D1D9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C05CEB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8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3D2D98B8" w14:textId="77777777" w:rsidR="002D375E" w:rsidRDefault="002D375E" w:rsidP="002D37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INGENIERIAS Y CIENCIAS EXACTAS</w:t>
                            </w:r>
                          </w:p>
                          <w:p w14:paraId="19489BFE" w14:textId="77777777" w:rsidR="002D375E" w:rsidRDefault="002D375E" w:rsidP="002D37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Mecatrónica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9D9316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="002D375E" w:rsidP="002D375E" w:rsidRDefault="002D375E" w14:paraId="62408403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INGENIERIAS Y CIENCIAS EXACTAS</w:t>
                      </w:r>
                    </w:p>
                    <w:p w:rsidR="002D375E" w:rsidP="002D375E" w:rsidRDefault="002D375E" w14:paraId="642068F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Mecatrónica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5B81053" w:rsidR="00977552" w:rsidRPr="00321945" w:rsidRDefault="0066060E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IMT-244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7D3157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66060E" w14:paraId="4334E024" w14:textId="75B8105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IMT-244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79FC6402" w:rsidR="00977552" w:rsidRDefault="00977552" w:rsidP="0066060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2959DDB" w14:textId="4F2441E9" w:rsidR="0066060E" w:rsidRPr="00D7379F" w:rsidRDefault="0066060E" w:rsidP="0066060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SEÑALES Y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225782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="00977552" w:rsidP="0066060E" w:rsidRDefault="00977552" w14:paraId="0B4F7472" w14:textId="79FC640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D7379F" w:rsidR="0066060E" w:rsidP="0066060E" w:rsidRDefault="0066060E" w14:paraId="3D720365" w14:textId="4F2441E9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SEÑALES Y SISTEMAS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01F0A19B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411DF">
                              <w:rPr>
                                <w:rFonts w:cs="Arial"/>
                                <w:lang w:val="es-B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E78098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3BB3A0F7" w14:textId="01F0A19B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411DF">
                        <w:rPr>
                          <w:rFonts w:cs="Arial"/>
                          <w:lang w:val="es-BO"/>
                        </w:rPr>
                        <w:t>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F5900F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3A5DA5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411DF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411DF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351E05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33A5DA5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411DF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411DF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AF03312" w:rsidR="00977552" w:rsidRPr="007F60CF" w:rsidRDefault="001411DF" w:rsidP="00C74425"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220ABE3D" w:rsidR="00977552" w:rsidRPr="007F60CF" w:rsidRDefault="001411DF" w:rsidP="00C74425">
                                  <w:r>
                                    <w:t>10:30 -12:30</w:t>
                                  </w:r>
                                </w:p>
                              </w:tc>
                            </w:tr>
                            <w:tr w:rsidR="001411DF" w:rsidRPr="007F60CF" w14:paraId="6D532BB3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F139648" w14:textId="7EC27568" w:rsidR="001411DF" w:rsidRPr="007F60CF" w:rsidRDefault="001411DF" w:rsidP="00C74425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7930D5" w14:textId="5906136D" w:rsidR="001411DF" w:rsidRPr="007F60CF" w:rsidRDefault="001411DF" w:rsidP="00C74425">
                                  <w:r>
                                    <w:t xml:space="preserve">10:45 </w:t>
                                  </w:r>
                                  <w:r w:rsidR="004D7FD4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4D7FD4">
                                    <w:t>12:30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AF03312" w:rsidR="00977552" w:rsidRPr="007F60CF" w:rsidRDefault="001411DF" w:rsidP="00C74425"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220ABE3D" w:rsidR="00977552" w:rsidRPr="007F60CF" w:rsidRDefault="001411DF" w:rsidP="00C74425">
                            <w:r>
                              <w:t>10:30 -12:30</w:t>
                            </w:r>
                          </w:p>
                        </w:tc>
                      </w:tr>
                      <w:tr w:rsidR="001411DF" w:rsidRPr="007F60CF" w14:paraId="6D532BB3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4F139648" w14:textId="7EC27568" w:rsidR="001411DF" w:rsidRPr="007F60CF" w:rsidRDefault="001411DF" w:rsidP="00C74425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D7930D5" w14:textId="5906136D" w:rsidR="001411DF" w:rsidRPr="007F60CF" w:rsidRDefault="001411DF" w:rsidP="00C74425">
                            <w:r>
                              <w:t xml:space="preserve">10:45 </w:t>
                            </w:r>
                            <w:r w:rsidR="004D7FD4">
                              <w:t>–</w:t>
                            </w:r>
                            <w:r>
                              <w:t xml:space="preserve"> </w:t>
                            </w:r>
                            <w:r w:rsidR="004D7FD4">
                              <w:t>12:30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5A40E40E" w:rsidR="00977552" w:rsidRPr="00C833F1" w:rsidRDefault="004D7FD4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09865BA0" w:rsidR="00977552" w:rsidRPr="00C833F1" w:rsidRDefault="004D7FD4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5A40E40E" w:rsidR="00977552" w:rsidRPr="00C833F1" w:rsidRDefault="004D7FD4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09865BA0" w:rsidR="00977552" w:rsidRPr="00C833F1" w:rsidRDefault="004D7FD4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09B4ADB7">
                <wp:extent cx="4752975" cy="523875"/>
                <wp:effectExtent l="0" t="0" r="6667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C9DD0E" w14:textId="3B0E3CF2" w:rsidR="004D7FD4" w:rsidRDefault="00977552" w:rsidP="004D7FD4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4D7FD4" w:rsidRPr="004D7FD4">
                              <w:rPr>
                                <w:rFonts w:cs="Arial"/>
                                <w:lang w:val="es-BO"/>
                              </w:rPr>
                              <w:t>MAT-135 ECUACIONES DIFERENCIALES</w:t>
                            </w:r>
                            <w:r w:rsidR="004D7FD4">
                              <w:rPr>
                                <w:rFonts w:cs="Arial"/>
                                <w:lang w:val="es-BO"/>
                              </w:rPr>
                              <w:t xml:space="preserve">; </w:t>
                            </w:r>
                          </w:p>
                          <w:p w14:paraId="0AB14D2B" w14:textId="010F17BC" w:rsidR="004D7FD4" w:rsidRPr="004D7FD4" w:rsidRDefault="004D7FD4" w:rsidP="004D7FD4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4D7FD4">
                              <w:rPr>
                                <w:rFonts w:cs="Arial"/>
                                <w:lang w:val="es-BO"/>
                              </w:rPr>
                              <w:t>MAT-142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PROBABILIDAD Y ESTADÍSTICA </w:t>
                            </w:r>
                            <w:r w:rsidR="002D5592">
                              <w:rPr>
                                <w:rFonts w:cs="Arial"/>
                                <w:lang w:val="es-BO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417069B2" w14:textId="4EEA2A03" w:rsidR="00977552" w:rsidRPr="00D7379F" w:rsidRDefault="004D7FD4" w:rsidP="004D7FD4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4D7FD4">
                              <w:rPr>
                                <w:rFonts w:cs="Arial"/>
                                <w:lang w:val="es-BO"/>
                              </w:rPr>
                              <w:t>PROBABILIDAD Y ESTADÍSTICA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2FF694">
              <v:roundrect id="Rectángulo: esquinas redondeadas 1" style="width:374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">
                <v:shadow on="t"/>
                <v:textbox>
                  <w:txbxContent>
                    <w:p w:rsidR="004D7FD4" w:rsidP="004D7FD4" w:rsidRDefault="00977552" w14:paraId="53FD83B8" w14:textId="3B0E3CF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4D7FD4" w:rsidR="004D7FD4">
                        <w:rPr>
                          <w:rFonts w:cs="Arial"/>
                          <w:lang w:val="es-BO"/>
                        </w:rPr>
                        <w:t>MAT-135 ECUACIONES DIFERENCIALES</w:t>
                      </w:r>
                      <w:r w:rsidR="004D7FD4">
                        <w:rPr>
                          <w:rFonts w:cs="Arial"/>
                          <w:lang w:val="es-BO"/>
                        </w:rPr>
                        <w:t xml:space="preserve">; </w:t>
                      </w:r>
                    </w:p>
                    <w:p w:rsidRPr="004D7FD4" w:rsidR="004D7FD4" w:rsidP="004D7FD4" w:rsidRDefault="004D7FD4" w14:paraId="0ED3F945" w14:textId="010F17B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4D7FD4">
                        <w:rPr>
                          <w:rFonts w:cs="Arial"/>
                          <w:lang w:val="es-BO"/>
                        </w:rPr>
                        <w:t>MAT-142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PROBABILIDAD Y ESTADÍSTICA </w:t>
                      </w:r>
                      <w:r w:rsidR="002D5592">
                        <w:rPr>
                          <w:rFonts w:cs="Arial"/>
                          <w:lang w:val="es-BO"/>
                        </w:rPr>
                        <w:t>I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D7379F" w:rsidR="00977552" w:rsidP="004D7FD4" w:rsidRDefault="004D7FD4" w14:paraId="47072196" w14:textId="4EEA2A03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4D7FD4">
                        <w:rPr>
                          <w:rFonts w:cs="Arial"/>
                          <w:lang w:val="es-BO"/>
                        </w:rPr>
                        <w:t>PROBABILIDAD Y ESTADÍSTICA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D1AD84A" w14:textId="43652AE6" w:rsidR="00C67FC9" w:rsidRPr="00D94555" w:rsidRDefault="009C59A4" w:rsidP="009C59A4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 esta asignatura se introduce el mundo de las señales y los sistemas. Se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cubre todo los que es análisis de sistemas, enfocándonos en representaciones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señales en tiempo discreto y tiempo continuo. Las herramientas para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analizar, generalmente sistemas lineales invariantes en el tiempo, son las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transformadas de Laplace, transformadas en Z, representaciones de Fourier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entre otros. Sus aplicaciones son extensamente utilizadas en el mundo de los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ingenieros y de la física, incluyendo ramas como acústica, óptica, control,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9C59A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imagen, comunicaciones y otros.</w:t>
      </w:r>
      <w:r w:rsidR="00C67FC9" w:rsidRPr="00D9455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lastRenderedPageBreak/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49F59ABB" w:rsidR="00977552" w:rsidRPr="002D5592" w:rsidRDefault="002D5592" w:rsidP="002D5592">
      <w:pPr>
        <w:pStyle w:val="Prrafodelista"/>
        <w:spacing w:before="120" w:after="120" w:line="276" w:lineRule="auto"/>
        <w:ind w:left="360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2D5592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Procesar señales para analizar y representar sistemas por medio de elementos matemáticos y de abstracción. </w:t>
      </w:r>
    </w:p>
    <w:p w14:paraId="2E93E11F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948D983" w14:textId="77777777" w:rsidR="001624C9" w:rsidRDefault="001624C9" w:rsidP="001624C9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1624C9">
        <w:rPr>
          <w:rFonts w:asciiTheme="majorHAnsi" w:hAnsiTheme="majorHAnsi" w:cstheme="majorHAnsi"/>
          <w:sz w:val="24"/>
          <w:szCs w:val="24"/>
          <w:lang w:val="es-BO"/>
        </w:rPr>
        <w:t>Sistemas de Tiempo Continuo y Discreto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1BBB17D2" w14:textId="77777777" w:rsidR="001624C9" w:rsidRPr="001624C9" w:rsidRDefault="001624C9" w:rsidP="001624C9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1624C9">
        <w:rPr>
          <w:rFonts w:asciiTheme="majorHAnsi" w:hAnsiTheme="majorHAnsi" w:cstheme="majorHAnsi"/>
          <w:sz w:val="24"/>
          <w:szCs w:val="24"/>
          <w:lang w:val="en-US"/>
        </w:rPr>
        <w:t>Transformadas de Fourier</w:t>
      </w:r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39899AA" w14:textId="7419C583" w:rsidR="001624C9" w:rsidRPr="001624C9" w:rsidRDefault="001624C9" w:rsidP="001624C9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1624C9">
        <w:rPr>
          <w:rFonts w:asciiTheme="majorHAnsi" w:hAnsiTheme="majorHAnsi" w:cstheme="majorHAnsi"/>
          <w:sz w:val="24"/>
          <w:szCs w:val="24"/>
          <w:lang w:val="en-US"/>
        </w:rPr>
        <w:t>Aplicaciones</w:t>
      </w:r>
    </w:p>
    <w:p w14:paraId="504BFBC4" w14:textId="49D5710D" w:rsidR="008248FC" w:rsidRPr="00D94555" w:rsidRDefault="00977552" w:rsidP="008248FC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166283B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166283B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166283B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2E2" w14:textId="3DE17949" w:rsidR="008248FC" w:rsidRPr="001624C9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</w:pPr>
            <w:r w:rsidRPr="73DF123C">
              <w:rPr>
                <w:rFonts w:ascii="Calibri Light" w:eastAsia="Calibri Light" w:hAnsi="Calibri Light" w:cs="Calibri Light"/>
              </w:rPr>
              <w:lastRenderedPageBreak/>
              <w:t>Emplea diagramas de bloque para expresar sistemas.</w:t>
            </w:r>
          </w:p>
          <w:p w14:paraId="6DF550E3" w14:textId="54A7F248" w:rsidR="008248FC" w:rsidRPr="001624C9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</w:pPr>
            <w:r w:rsidRPr="73DF123C">
              <w:rPr>
                <w:rFonts w:ascii="Calibri Light" w:eastAsia="Calibri Light" w:hAnsi="Calibri Light" w:cs="Calibri Light"/>
              </w:rPr>
              <w:t xml:space="preserve">Utiliza transformadas para resolver los problemas. </w:t>
            </w:r>
          </w:p>
          <w:p w14:paraId="604A4FE7" w14:textId="25356B9C" w:rsidR="008248FC" w:rsidRPr="001624C9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</w:pPr>
            <w:r w:rsidRPr="73DF123C">
              <w:rPr>
                <w:rFonts w:ascii="Calibri Light" w:eastAsia="Calibri Light" w:hAnsi="Calibri Light" w:cs="Calibri Light"/>
              </w:rPr>
              <w:t>Adaptarse al dominio en el que se trabaja para encontrar la respuesta querida.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540CD" w14:textId="1621DB18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73DF123C">
              <w:rPr>
                <w:rFonts w:asciiTheme="majorHAnsi" w:eastAsiaTheme="majorEastAsia" w:hAnsiTheme="majorHAnsi" w:cstheme="majorBidi"/>
                <w:lang w:val="es-BO"/>
              </w:rPr>
              <w:t>Diferenciación de señales y sistemas.</w:t>
            </w:r>
          </w:p>
          <w:p w14:paraId="2CED88D2" w14:textId="5285C1C5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73DF123C">
              <w:rPr>
                <w:rFonts w:asciiTheme="majorHAnsi" w:eastAsiaTheme="majorEastAsia" w:hAnsiTheme="majorHAnsi" w:cstheme="majorBidi"/>
                <w:lang w:val="es-BO"/>
              </w:rPr>
              <w:t xml:space="preserve">Interpretación y resolución de sistemas de tiempo continuo y discreto utilizando ecuaciones diferenciales, ecuaciones de diferencia, diagramas de bloque, operadores y transformadas de Laplace y Z.  </w:t>
            </w:r>
          </w:p>
          <w:p w14:paraId="6CD6633C" w14:textId="30E5517B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lastRenderedPageBreak/>
              <w:t>Transformadas de Fourier en tiempo continuo y discreto</w:t>
            </w:r>
          </w:p>
          <w:p w14:paraId="3B82FB21" w14:textId="174F9373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t>Transformada discreta de Fourier</w:t>
            </w:r>
          </w:p>
          <w:p w14:paraId="55744E36" w14:textId="158280A8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t xml:space="preserve">Transformada rápida de Fourier </w:t>
            </w:r>
          </w:p>
          <w:p w14:paraId="39F5BF0A" w14:textId="6FC3C40F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t xml:space="preserve">Filtros digitales: FIR, IIR, Chebyshev, Butterworth </w:t>
            </w:r>
          </w:p>
          <w:p w14:paraId="3997EBBD" w14:textId="0BFD8667" w:rsidR="008248FC" w:rsidRPr="00D94555" w:rsidRDefault="3BA5B008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t>Reducción de ruido y mejora de señales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57F7D" w14:textId="0452048B" w:rsidR="008248FC" w:rsidRPr="00D94555" w:rsidRDefault="0EBD6115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lastRenderedPageBreak/>
              <w:t>Trabaja en equipo para resolver problemas.</w:t>
            </w:r>
          </w:p>
          <w:p w14:paraId="499793DD" w14:textId="30555355" w:rsidR="008248FC" w:rsidRPr="00D94555" w:rsidRDefault="0EBD6115" w:rsidP="73DF12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RPr="166283B3">
              <w:rPr>
                <w:rFonts w:asciiTheme="majorHAnsi" w:eastAsiaTheme="majorEastAsia" w:hAnsiTheme="majorHAnsi" w:cstheme="majorBidi"/>
                <w:lang w:val="es-BO"/>
              </w:rPr>
              <w:t>Creativo para la representación y el análisis de circuitos electrónicos</w:t>
            </w:r>
            <w:r w:rsidRPr="166283B3">
              <w:rPr>
                <w:rFonts w:ascii="Calibri" w:eastAsia="Calibri" w:hAnsi="Calibri" w:cs="Calibri"/>
                <w:lang w:val="es-BO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3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2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2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11EC" w14:textId="77777777" w:rsidR="00353D2C" w:rsidRDefault="00353D2C">
      <w:pPr>
        <w:spacing w:after="0" w:line="240" w:lineRule="auto"/>
      </w:pPr>
      <w:r>
        <w:separator/>
      </w:r>
    </w:p>
  </w:endnote>
  <w:endnote w:type="continuationSeparator" w:id="0">
    <w:p w14:paraId="52E6830F" w14:textId="77777777" w:rsidR="00353D2C" w:rsidRDefault="0035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FFCB" w14:textId="77777777" w:rsidR="00353D2C" w:rsidRDefault="00353D2C">
      <w:pPr>
        <w:spacing w:after="0" w:line="240" w:lineRule="auto"/>
      </w:pPr>
      <w:r>
        <w:separator/>
      </w:r>
    </w:p>
  </w:footnote>
  <w:footnote w:type="continuationSeparator" w:id="0">
    <w:p w14:paraId="12BFA8BF" w14:textId="77777777" w:rsidR="00353D2C" w:rsidRDefault="0035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C05CEB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18C9164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C05CEB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C05CEB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C05CE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C05CEB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7536396C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C05CEB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C05CEB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C05C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F1A0"/>
    <w:multiLevelType w:val="hybridMultilevel"/>
    <w:tmpl w:val="8BB64F46"/>
    <w:lvl w:ilvl="0" w:tplc="C7245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84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AE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2D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CF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D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F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22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98BFB"/>
    <w:multiLevelType w:val="hybridMultilevel"/>
    <w:tmpl w:val="47C81E14"/>
    <w:lvl w:ilvl="0" w:tplc="401E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CE1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D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4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4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C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2E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2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9AAB"/>
    <w:multiLevelType w:val="hybridMultilevel"/>
    <w:tmpl w:val="8370F6FE"/>
    <w:lvl w:ilvl="0" w:tplc="34E23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80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3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09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A7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CD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EA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F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41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81859">
    <w:abstractNumId w:val="13"/>
  </w:num>
  <w:num w:numId="2" w16cid:durableId="1549754977">
    <w:abstractNumId w:val="19"/>
  </w:num>
  <w:num w:numId="3" w16cid:durableId="529493172">
    <w:abstractNumId w:val="3"/>
  </w:num>
  <w:num w:numId="4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234937">
    <w:abstractNumId w:val="16"/>
  </w:num>
  <w:num w:numId="6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48056737">
    <w:abstractNumId w:val="21"/>
  </w:num>
  <w:num w:numId="8" w16cid:durableId="406073767">
    <w:abstractNumId w:val="1"/>
  </w:num>
  <w:num w:numId="9" w16cid:durableId="165023576">
    <w:abstractNumId w:val="9"/>
  </w:num>
  <w:num w:numId="10" w16cid:durableId="1554542766">
    <w:abstractNumId w:val="2"/>
  </w:num>
  <w:num w:numId="11" w16cid:durableId="96950770">
    <w:abstractNumId w:val="12"/>
  </w:num>
  <w:num w:numId="12" w16cid:durableId="1565138005">
    <w:abstractNumId w:val="17"/>
  </w:num>
  <w:num w:numId="13" w16cid:durableId="343166714">
    <w:abstractNumId w:val="0"/>
  </w:num>
  <w:num w:numId="14" w16cid:durableId="500895337">
    <w:abstractNumId w:val="4"/>
  </w:num>
  <w:num w:numId="15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407541">
    <w:abstractNumId w:val="8"/>
  </w:num>
  <w:num w:numId="17" w16cid:durableId="988053381">
    <w:abstractNumId w:val="18"/>
  </w:num>
  <w:num w:numId="18" w16cid:durableId="834683779">
    <w:abstractNumId w:val="14"/>
  </w:num>
  <w:num w:numId="19" w16cid:durableId="604963084">
    <w:abstractNumId w:val="20"/>
  </w:num>
  <w:num w:numId="20" w16cid:durableId="1220900699">
    <w:abstractNumId w:val="11"/>
  </w:num>
  <w:num w:numId="21" w16cid:durableId="125052519">
    <w:abstractNumId w:val="5"/>
  </w:num>
  <w:num w:numId="22" w16cid:durableId="1495950512">
    <w:abstractNumId w:val="6"/>
  </w:num>
  <w:num w:numId="23" w16cid:durableId="721372308">
    <w:abstractNumId w:val="7"/>
  </w:num>
  <w:num w:numId="24" w16cid:durableId="844397917">
    <w:abstractNumId w:val="10"/>
  </w:num>
  <w:num w:numId="25" w16cid:durableId="10701547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0F1E28"/>
    <w:rsid w:val="001231E7"/>
    <w:rsid w:val="00135FB4"/>
    <w:rsid w:val="001411DF"/>
    <w:rsid w:val="001515C0"/>
    <w:rsid w:val="001545BD"/>
    <w:rsid w:val="001624C9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D375E"/>
    <w:rsid w:val="002D5592"/>
    <w:rsid w:val="002E19D7"/>
    <w:rsid w:val="002E316F"/>
    <w:rsid w:val="00330794"/>
    <w:rsid w:val="00343EB5"/>
    <w:rsid w:val="00353D2C"/>
    <w:rsid w:val="003D24D5"/>
    <w:rsid w:val="004743BE"/>
    <w:rsid w:val="004D7FD4"/>
    <w:rsid w:val="005355D3"/>
    <w:rsid w:val="005414DC"/>
    <w:rsid w:val="00563DA7"/>
    <w:rsid w:val="00565010"/>
    <w:rsid w:val="00577E3C"/>
    <w:rsid w:val="006434CD"/>
    <w:rsid w:val="0066060E"/>
    <w:rsid w:val="0066182E"/>
    <w:rsid w:val="006C45D7"/>
    <w:rsid w:val="006C6150"/>
    <w:rsid w:val="00713531"/>
    <w:rsid w:val="007161FC"/>
    <w:rsid w:val="007A6221"/>
    <w:rsid w:val="007C0DD0"/>
    <w:rsid w:val="007E650B"/>
    <w:rsid w:val="00812F83"/>
    <w:rsid w:val="008248FC"/>
    <w:rsid w:val="00831CA2"/>
    <w:rsid w:val="008328E6"/>
    <w:rsid w:val="00864463"/>
    <w:rsid w:val="008B7DC7"/>
    <w:rsid w:val="008E02AC"/>
    <w:rsid w:val="00977552"/>
    <w:rsid w:val="009A5FD5"/>
    <w:rsid w:val="009C59A4"/>
    <w:rsid w:val="009E0E77"/>
    <w:rsid w:val="00A35C6F"/>
    <w:rsid w:val="00B37BD6"/>
    <w:rsid w:val="00BA2BBF"/>
    <w:rsid w:val="00BD3BB1"/>
    <w:rsid w:val="00C05CEB"/>
    <w:rsid w:val="00C67FC9"/>
    <w:rsid w:val="00C95256"/>
    <w:rsid w:val="00CD3665"/>
    <w:rsid w:val="00D366BF"/>
    <w:rsid w:val="00D738C0"/>
    <w:rsid w:val="00D94555"/>
    <w:rsid w:val="00DB4CD4"/>
    <w:rsid w:val="00DF4261"/>
    <w:rsid w:val="00E72F00"/>
    <w:rsid w:val="00EA7529"/>
    <w:rsid w:val="00EF1492"/>
    <w:rsid w:val="00F056EF"/>
    <w:rsid w:val="00F1777A"/>
    <w:rsid w:val="00F85233"/>
    <w:rsid w:val="0398AA52"/>
    <w:rsid w:val="05347AB3"/>
    <w:rsid w:val="0538D526"/>
    <w:rsid w:val="086C1B75"/>
    <w:rsid w:val="0EBD6115"/>
    <w:rsid w:val="0FE84849"/>
    <w:rsid w:val="166283B3"/>
    <w:rsid w:val="1EE045EC"/>
    <w:rsid w:val="255774F6"/>
    <w:rsid w:val="2A2AE619"/>
    <w:rsid w:val="2EFE573C"/>
    <w:rsid w:val="34BD9DCC"/>
    <w:rsid w:val="356D98C0"/>
    <w:rsid w:val="37096921"/>
    <w:rsid w:val="3BA5B008"/>
    <w:rsid w:val="3D5F8248"/>
    <w:rsid w:val="40B04B67"/>
    <w:rsid w:val="44C286BF"/>
    <w:rsid w:val="47E0FF24"/>
    <w:rsid w:val="4B189FE6"/>
    <w:rsid w:val="5187E16A"/>
    <w:rsid w:val="588DF585"/>
    <w:rsid w:val="5A4A4356"/>
    <w:rsid w:val="69B1049F"/>
    <w:rsid w:val="73DF123C"/>
    <w:rsid w:val="7AA1C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16</cp:revision>
  <dcterms:created xsi:type="dcterms:W3CDTF">2022-11-08T22:45:00Z</dcterms:created>
  <dcterms:modified xsi:type="dcterms:W3CDTF">2022-11-17T20:04:00Z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