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141F4CC8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</w:t>
      </w:r>
      <w:r w:rsidR="004D6CF0">
        <w:rPr>
          <w:rFonts w:asciiTheme="majorHAnsi" w:hAnsiTheme="majorHAnsi" w:cstheme="majorHAnsi"/>
          <w:color w:val="000000"/>
          <w:lang w:val="es-MX"/>
        </w:rPr>
        <w:t xml:space="preserve">: DER-240 DERECHO PROCESAL 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</w:tblGrid>
      <w:tr w:rsidR="004D6CF0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4D6CF0" w:rsidRPr="00D94555" w:rsidRDefault="004D6CF0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0AEEC907" w:rsidR="004D6CF0" w:rsidRPr="00D94555" w:rsidRDefault="004D6CF0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MARTES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3A236D76" w:rsidR="004D6CF0" w:rsidRPr="00D94555" w:rsidRDefault="004D6CF0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JUEVE</w:t>
            </w: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S</w:t>
            </w:r>
          </w:p>
        </w:tc>
      </w:tr>
      <w:tr w:rsidR="004D6CF0" w:rsidRPr="004D6CF0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4D6CF0" w:rsidRPr="004D6CF0" w:rsidRDefault="004D6CF0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4D6CF0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082776AC" w:rsidR="004D6CF0" w:rsidRPr="004D6CF0" w:rsidRDefault="004D6CF0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 w:rsidRPr="004D6CF0">
              <w:rPr>
                <w:rFonts w:asciiTheme="majorHAnsi" w:eastAsia="Times New Roman" w:hAnsiTheme="majorHAnsi" w:cstheme="majorHAnsi"/>
                <w:lang w:val="es-MX" w:eastAsia="es-ES"/>
              </w:rPr>
              <w:t>9:00-10:30</w:t>
            </w:r>
          </w:p>
        </w:tc>
        <w:tc>
          <w:tcPr>
            <w:tcW w:w="2249" w:type="dxa"/>
            <w:shd w:val="clear" w:color="auto" w:fill="auto"/>
          </w:tcPr>
          <w:p w14:paraId="319B18BE" w14:textId="72238DD5" w:rsidR="004D6CF0" w:rsidRPr="004D6CF0" w:rsidRDefault="004D6CF0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 w:rsidRPr="004D6CF0">
              <w:rPr>
                <w:rFonts w:asciiTheme="majorHAnsi" w:hAnsiTheme="majorHAnsi" w:cstheme="majorHAnsi"/>
              </w:rPr>
              <w:t>9:00 – 10:30</w:t>
            </w:r>
          </w:p>
        </w:tc>
      </w:tr>
    </w:tbl>
    <w:p w14:paraId="4A2F29A7" w14:textId="59C60C25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4D6CF0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4D6CF0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Pr="004D6CF0">
        <w:rPr>
          <w:rFonts w:asciiTheme="majorHAnsi" w:eastAsia="Times New Roman" w:hAnsiTheme="majorHAnsi" w:cstheme="majorHAnsi"/>
          <w:b/>
          <w:bCs/>
          <w:lang w:val="es-MX" w:eastAsia="es-ES"/>
        </w:rPr>
        <w:t>“Departamento de Ciencias Jurídicas y Sociales”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1122B000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la siguiente área: </w:t>
            </w:r>
            <w:r w:rsidRPr="004D6CF0">
              <w:rPr>
                <w:rFonts w:asciiTheme="majorHAnsi" w:hAnsiTheme="majorHAnsi" w:cstheme="majorHAnsi"/>
                <w:color w:val="000000"/>
                <w:spacing w:val="5"/>
              </w:rPr>
              <w:t xml:space="preserve">LICENCIATURA EN </w:t>
            </w:r>
            <w:r w:rsidR="004D6CF0" w:rsidRPr="004D6CF0">
              <w:rPr>
                <w:rFonts w:asciiTheme="majorHAnsi" w:hAnsiTheme="majorHAnsi" w:cstheme="majorHAnsi"/>
                <w:color w:val="000000"/>
                <w:spacing w:val="5"/>
              </w:rPr>
              <w:t>DERECHO</w:t>
            </w:r>
            <w:r w:rsidRPr="004D6CF0">
              <w:rPr>
                <w:rFonts w:asciiTheme="majorHAnsi" w:hAnsiTheme="majorHAnsi" w:cstheme="majorHAnsi"/>
                <w:color w:val="000000"/>
                <w:spacing w:val="5"/>
              </w:rPr>
              <w:t>.</w:t>
            </w:r>
          </w:p>
          <w:p w14:paraId="5C57B618" w14:textId="17FA6F2E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2749F11B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981912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545AA661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BA3A31">
              <w:rPr>
                <w:rFonts w:asciiTheme="majorHAnsi" w:hAnsiTheme="majorHAnsi" w:cstheme="majorHAnsi"/>
                <w:bCs/>
                <w:spacing w:val="5"/>
              </w:rPr>
              <w:t xml:space="preserve">30 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67200081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Los candidatos preseleccionados deberán someterse a un examen te tribunal, de acuerdo </w:t>
            </w:r>
            <w:r w:rsidR="00981912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con el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576FED24" w:rsid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 xml:space="preserve">La documentación debe presentarse en la página web: </w:t>
            </w:r>
            <w:hyperlink r:id="rId10" w:history="1">
              <w:r w:rsidR="00981912" w:rsidRPr="00B83272">
                <w:rPr>
                  <w:rStyle w:val="Hipervnculo"/>
                  <w:rFonts w:asciiTheme="majorHAnsi" w:hAnsiTheme="majorHAnsi" w:cstheme="majorHAnsi"/>
                  <w:spacing w:val="5"/>
                  <w:sz w:val="24"/>
                  <w:szCs w:val="24"/>
                </w:rPr>
                <w:t>www.ucbtja.edu.bo</w:t>
              </w:r>
            </w:hyperlink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77777777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JURÍDICAS Y SOCIALES </w:t>
                            </w:r>
                          </w:p>
                          <w:p w14:paraId="3BF5CC8D" w14:textId="5CF782AA" w:rsidR="002B321D" w:rsidRPr="002B321D" w:rsidRDefault="00981912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DERECHO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77777777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JURÍDICAS Y SOCIALES </w:t>
                      </w:r>
                    </w:p>
                    <w:p w14:paraId="3BF5CC8D" w14:textId="5CF782AA" w:rsidR="002B321D" w:rsidRPr="002B321D" w:rsidRDefault="00981912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DERECHO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4F0D59C2" w:rsidR="00977552" w:rsidRPr="00321945" w:rsidRDefault="00981912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DER-240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4F0D59C2" w:rsidR="00977552" w:rsidRPr="00321945" w:rsidRDefault="00981912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DER-240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019F24F6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981912">
                              <w:rPr>
                                <w:rFonts w:cs="Arial"/>
                                <w:lang w:val="es-BO"/>
                              </w:rPr>
                              <w:t xml:space="preserve">DERECHO PROCESAL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019F24F6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981912">
                        <w:rPr>
                          <w:rFonts w:cs="Arial"/>
                          <w:lang w:val="es-BO"/>
                        </w:rPr>
                        <w:t xml:space="preserve">DERECHO PROCESAL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76CDE75F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981912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76CDE75F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981912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3A1E013A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981912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981912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3A1E013A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981912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981912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28F960C3" w:rsidR="00977552" w:rsidRPr="007F60CF" w:rsidRDefault="00981912" w:rsidP="00C74425">
                                  <w:r>
                                    <w:t>Martes y 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00A155E4" w:rsidR="00977552" w:rsidRPr="007F60CF" w:rsidRDefault="00981912" w:rsidP="00C74425">
                                  <w:r>
                                    <w:t>9:00 a 10:30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&#13;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28F960C3" w:rsidR="00977552" w:rsidRPr="007F60CF" w:rsidRDefault="00981912" w:rsidP="00C74425">
                            <w:r>
                              <w:t>Martes y 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00A155E4" w:rsidR="00977552" w:rsidRPr="007F60CF" w:rsidRDefault="00981912" w:rsidP="00C74425">
                            <w:r>
                              <w:t>9:00 a 10:30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76E454F8" w:rsidR="00977552" w:rsidRPr="00C833F1" w:rsidRDefault="00981912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05A68DA2" w:rsidR="00977552" w:rsidRPr="00C833F1" w:rsidRDefault="00981912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&#13;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76E454F8" w:rsidR="00977552" w:rsidRPr="00C833F1" w:rsidRDefault="00981912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05A68DA2" w:rsidR="00977552" w:rsidRPr="00C833F1" w:rsidRDefault="00981912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3670FF39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2E316F">
                              <w:rPr>
                                <w:rFonts w:cs="Arial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3670FF39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2E316F">
                        <w:rPr>
                          <w:rFonts w:cs="Arial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0319B3E0" w14:textId="77777777" w:rsidR="00981912" w:rsidRPr="00981912" w:rsidRDefault="00981912" w:rsidP="00981912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981912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Con la expresión derecho procesal se suele designar al conjunto de normas y principios jurídicos que regulan tanto al proceso jurisdiccional como a la integración y competencia de los órganos del Estado que intervienen en el mismo.</w:t>
      </w:r>
    </w:p>
    <w:p w14:paraId="0C165BAA" w14:textId="77777777" w:rsidR="00981912" w:rsidRPr="00981912" w:rsidRDefault="00981912" w:rsidP="00981912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981912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Todas estas normas y principios son calificados como procésales, porque el objetivo primordial de su regulación es el proceso jurisdiccional.</w:t>
      </w:r>
    </w:p>
    <w:p w14:paraId="50C74095" w14:textId="77777777" w:rsidR="00981912" w:rsidRPr="00981912" w:rsidRDefault="00981912" w:rsidP="00981912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</w:p>
    <w:p w14:paraId="1D1AD84A" w14:textId="47D2EB8B" w:rsidR="00C67FC9" w:rsidRPr="00D94555" w:rsidRDefault="00981912" w:rsidP="00981912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981912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El Derecho Procesal surge como una necesidad de la sociedad para regular la conducta de los que administran la justicia, así mismo para llevar a cabo cada parte del procedimiento conforme a ley y no a voluntad de las partes. La asignatura de Derecho Procesal prepara al futuro Abogado para poder desenvolverse en la vida profesional conforme a principios modernos del derecho, lo que confiere a la asignatura, un profundo significado y una importancia trascendental para que sea abordado su estudio al inicio de la formación del profesional del Derecho, pues a través de su análisis el estudiante no sólo adquiere el conocimiento científico, sino también un conocimiento aplicable en su vida diaria y en sus relaciones personales, sociales y familiares.</w:t>
      </w:r>
      <w:r w:rsidR="00C67FC9" w:rsidRPr="00D9455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65FE9C87" w:rsidR="00977552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  <w:r w:rsidR="00981912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.</w:t>
      </w:r>
    </w:p>
    <w:p w14:paraId="73C7C5C0" w14:textId="12D66EE9" w:rsidR="00981912" w:rsidRPr="00981912" w:rsidRDefault="00981912" w:rsidP="0098191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</w:pPr>
      <w:r w:rsidRPr="00981912"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Utiliza las posiciones teóricas y las regulaciones normativas a casos problemáticos dentro del ordenamiento jurídico adjetivo nacional.</w:t>
      </w:r>
      <w:r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 xml:space="preserve"> </w:t>
      </w:r>
      <w:r w:rsidRPr="00981912"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Define al Derecho Procesal y su objeto de estudio a través del Sistema Jurídico Boliviano considerando la normativa legal vigente y textos especializados, caracterizando los distintos tipos de procesos existentes.</w:t>
      </w:r>
    </w:p>
    <w:p w14:paraId="2E93E11F" w14:textId="3BC58B03" w:rsidR="00977552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2472B59A" w14:textId="5CD91D7E" w:rsidR="00981912" w:rsidRPr="00981912" w:rsidRDefault="00981912" w:rsidP="0098191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</w:pPr>
      <w:r w:rsidRPr="00981912"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La asignatura “Derecho Procesal” tiene un sitio principal en los estudios del Derecho para enseñar la organización y funcionamiento de los órganos del Estado, la efectiva realización de los derechos que le son inherentes a la persona y la regulación de los estados civiles, a este efecto se requiere en el estudiante “aptitudes y destrezas” que faciliten tal objetivo.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2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273AF5D1" w:rsidR="009A5FD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  <w:r w:rsidR="008F16A0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.</w:t>
      </w:r>
    </w:p>
    <w:p w14:paraId="7ADACD6B" w14:textId="370785D2" w:rsidR="00E61B73" w:rsidRPr="00E61B73" w:rsidRDefault="00E61B73" w:rsidP="00E61B73">
      <w:pPr>
        <w:pStyle w:val="Prrafodelista"/>
        <w:numPr>
          <w:ilvl w:val="3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E61B73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Generalidades. Jurisdicción y competencia. </w:t>
      </w:r>
    </w:p>
    <w:p w14:paraId="00634EAC" w14:textId="7EEBCE64" w:rsidR="00E61B73" w:rsidRDefault="00E61B73" w:rsidP="00E61B73">
      <w:pPr>
        <w:pStyle w:val="Prrafodelista"/>
        <w:numPr>
          <w:ilvl w:val="3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La Función Judicial: Jurisdicción y competencia.</w:t>
      </w:r>
    </w:p>
    <w:p w14:paraId="66C36099" w14:textId="5E50EAD0" w:rsidR="00E61B73" w:rsidRDefault="00E61B73" w:rsidP="00E61B73">
      <w:pPr>
        <w:pStyle w:val="Prrafodelista"/>
        <w:numPr>
          <w:ilvl w:val="3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El proceso Judicial: Estructura y clasificación de procesos, actos iniciales del proceso, medios de defensa, medios probatorios, resoluciones, recursos. </w:t>
      </w:r>
    </w:p>
    <w:p w14:paraId="1BF50F9F" w14:textId="2D6459CC" w:rsidR="008F16A0" w:rsidRPr="00E61B73" w:rsidRDefault="00E61B73" w:rsidP="00E61B73">
      <w:pPr>
        <w:pStyle w:val="Prrafodelista"/>
        <w:numPr>
          <w:ilvl w:val="3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Estructura del Órgano Judicial de Bolivia: Atribuciones y organización. </w:t>
      </w:r>
    </w:p>
    <w:p w14:paraId="5AFF0507" w14:textId="6C265890" w:rsidR="008F16A0" w:rsidRPr="008F16A0" w:rsidRDefault="008F16A0" w:rsidP="008F16A0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E61B73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BO" w:eastAsia="es-ES"/>
              </w:rPr>
            </w:pPr>
            <w:r w:rsidRPr="00E61B73">
              <w:rPr>
                <w:rFonts w:asciiTheme="majorHAnsi" w:eastAsia="Times New Roman" w:hAnsiTheme="majorHAnsi" w:cstheme="majorHAnsi"/>
                <w:b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E61B73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06F7E" w14:textId="77777777" w:rsidR="00E61B73" w:rsidRDefault="00E61B73" w:rsidP="001C69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E61B73">
              <w:rPr>
                <w:rFonts w:asciiTheme="majorHAnsi" w:eastAsia="Times New Roman" w:hAnsiTheme="majorHAnsi" w:cstheme="majorHAnsi"/>
                <w:lang w:eastAsia="es-ES"/>
              </w:rPr>
              <w:t xml:space="preserve">Explica la organización judicial del Estado. </w:t>
            </w:r>
          </w:p>
          <w:p w14:paraId="0CC7E3DC" w14:textId="77777777" w:rsidR="00E61B73" w:rsidRDefault="00E61B73" w:rsidP="001C69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E61B73">
              <w:rPr>
                <w:rFonts w:asciiTheme="majorHAnsi" w:eastAsia="Times New Roman" w:hAnsiTheme="majorHAnsi" w:cstheme="majorHAnsi"/>
                <w:lang w:eastAsia="es-ES"/>
              </w:rPr>
              <w:t xml:space="preserve">Compara los sustentos teóricos del Derecho Procesal con la Ley del Órgano Judicial. </w:t>
            </w:r>
          </w:p>
          <w:p w14:paraId="1821C7FF" w14:textId="77777777" w:rsidR="00E61B73" w:rsidRDefault="00E61B73" w:rsidP="001C69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E61B73">
              <w:rPr>
                <w:rFonts w:asciiTheme="majorHAnsi" w:eastAsia="Times New Roman" w:hAnsiTheme="majorHAnsi" w:cstheme="majorHAnsi"/>
                <w:lang w:eastAsia="es-ES"/>
              </w:rPr>
              <w:t>Analiza las diferentes instituciones de la organización judicial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>.</w:t>
            </w:r>
          </w:p>
          <w:p w14:paraId="604A4FE7" w14:textId="63024838" w:rsidR="008248FC" w:rsidRPr="00D94555" w:rsidRDefault="00E61B73" w:rsidP="001C69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E61B73">
              <w:rPr>
                <w:rFonts w:asciiTheme="majorHAnsi" w:eastAsia="Times New Roman" w:hAnsiTheme="majorHAnsi" w:cstheme="majorHAnsi"/>
                <w:lang w:eastAsia="es-ES"/>
              </w:rPr>
              <w:t>Aplica de normas generales del Derecho Procesal a casos concretos Soluciona problemas referentes al Derecho Procesal y Ley del Órgano Judicial.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EBBD" w14:textId="2D214152" w:rsidR="008248FC" w:rsidRPr="00D94555" w:rsidRDefault="00E61B7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1B73">
              <w:rPr>
                <w:rFonts w:asciiTheme="majorHAnsi" w:eastAsia="Times New Roman" w:hAnsiTheme="majorHAnsi" w:cstheme="majorHAnsi"/>
                <w:lang w:val="es-BO" w:eastAsia="es-ES"/>
              </w:rPr>
              <w:t>Generalidades. Jurisdicción y competencia. Función judicial. Proceso judicial. Acción y defensa procesal. Resoluciones. Recursos e instancias. Composición y división del Tribunal Supremo de Justicia. Composición y división de los Tribunales Departamentales de Justicia. Juzgados Públicos.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793DD" w14:textId="4C168861" w:rsidR="008248FC" w:rsidRPr="00D94555" w:rsidRDefault="00E61B7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E61B73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Auto reflexivo con relación a la organización judicial Valora y Auto valora los institutos establecidos en la Ley del Órgano Judicial Demuestra trabajo en equipo y pro-actividad.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291E0" w14:textId="3C1E7A68" w:rsidR="00E61B73" w:rsidRDefault="00E61B73" w:rsidP="00E61B7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1B73">
              <w:rPr>
                <w:rFonts w:asciiTheme="majorHAnsi" w:eastAsia="Times New Roman" w:hAnsiTheme="majorHAnsi" w:cstheme="majorHAnsi"/>
                <w:lang w:val="es-BO" w:eastAsia="es-ES"/>
              </w:rPr>
              <w:t>DERECHO PROCESAL</w:t>
            </w:r>
            <w:r>
              <w:rPr>
                <w:rFonts w:asciiTheme="majorHAnsi" w:eastAsia="Times New Roman" w:hAnsiTheme="majorHAnsi" w:cstheme="majorHAnsi"/>
                <w:lang w:val="es-BO" w:eastAsia="es-ES"/>
              </w:rPr>
              <w:t xml:space="preserve">: Nociones generales. </w:t>
            </w:r>
          </w:p>
          <w:p w14:paraId="282CEEC7" w14:textId="1C4A3D68" w:rsidR="00E61B73" w:rsidRPr="00E61B73" w:rsidRDefault="00E61B73" w:rsidP="00E61B7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1B7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</w:p>
          <w:p w14:paraId="5ED101C3" w14:textId="3D98EC41" w:rsidR="00E61B73" w:rsidRPr="00E61B73" w:rsidRDefault="00E61B73" w:rsidP="00E61B7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1B73">
              <w:rPr>
                <w:rFonts w:asciiTheme="majorHAnsi" w:eastAsia="Times New Roman" w:hAnsiTheme="majorHAnsi" w:cstheme="majorHAnsi"/>
                <w:lang w:val="es-BO" w:eastAsia="es-ES"/>
              </w:rPr>
              <w:t>La Función Judicial: Jurisdicción y competencia.</w:t>
            </w:r>
          </w:p>
          <w:p w14:paraId="31DCCCF3" w14:textId="77777777" w:rsidR="00E61B73" w:rsidRPr="00E61B73" w:rsidRDefault="00E61B73" w:rsidP="00E61B73">
            <w:pPr>
              <w:pStyle w:val="Prrafodelista"/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lang w:val="es-BO" w:eastAsia="es-ES"/>
              </w:rPr>
            </w:pPr>
          </w:p>
          <w:p w14:paraId="133D7BE5" w14:textId="6868BE5A" w:rsidR="00E61B73" w:rsidRPr="00E61B73" w:rsidRDefault="00E61B73" w:rsidP="00E61B7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1B73">
              <w:rPr>
                <w:rFonts w:asciiTheme="majorHAnsi" w:eastAsia="Times New Roman" w:hAnsiTheme="majorHAnsi" w:cstheme="majorHAnsi"/>
                <w:lang w:val="es-BO" w:eastAsia="es-ES"/>
              </w:rPr>
              <w:t>El proceso Judicial</w:t>
            </w:r>
            <w:r>
              <w:rPr>
                <w:rFonts w:asciiTheme="majorHAnsi" w:eastAsia="Times New Roman" w:hAnsiTheme="majorHAnsi" w:cstheme="majorHAnsi"/>
                <w:lang w:val="es-BO" w:eastAsia="es-ES"/>
              </w:rPr>
              <w:t>.</w:t>
            </w:r>
          </w:p>
          <w:p w14:paraId="41065CA3" w14:textId="77777777" w:rsidR="00E61B73" w:rsidRDefault="00E61B73" w:rsidP="00E61B7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s-BO" w:eastAsia="es-ES"/>
              </w:rPr>
            </w:pPr>
          </w:p>
          <w:p w14:paraId="7BFD87E5" w14:textId="21ECE4BA" w:rsidR="008248FC" w:rsidRPr="00E61B73" w:rsidRDefault="00E61B73" w:rsidP="00E61B7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1B73">
              <w:rPr>
                <w:rFonts w:asciiTheme="majorHAnsi" w:eastAsia="Times New Roman" w:hAnsiTheme="majorHAnsi" w:cstheme="majorHAnsi"/>
                <w:lang w:val="es-BO" w:eastAsia="es-ES"/>
              </w:rPr>
              <w:t>Estructura del Órgano Judicial de Bolivia.</w:t>
            </w: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E61B73">
      <w:pPr>
        <w:numPr>
          <w:ilvl w:val="0"/>
          <w:numId w:val="26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E61B73">
      <w:pPr>
        <w:numPr>
          <w:ilvl w:val="1"/>
          <w:numId w:val="26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E61B73">
      <w:pPr>
        <w:numPr>
          <w:ilvl w:val="1"/>
          <w:numId w:val="26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E61B73">
      <w:pPr>
        <w:numPr>
          <w:ilvl w:val="0"/>
          <w:numId w:val="26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E61B73">
      <w:pPr>
        <w:numPr>
          <w:ilvl w:val="0"/>
          <w:numId w:val="26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3"/>
      <w:headerReference w:type="first" r:id="rId14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5329" w14:textId="77777777" w:rsidR="005434B6" w:rsidRDefault="005434B6">
      <w:pPr>
        <w:spacing w:after="0" w:line="240" w:lineRule="auto"/>
      </w:pPr>
      <w:r>
        <w:separator/>
      </w:r>
    </w:p>
  </w:endnote>
  <w:endnote w:type="continuationSeparator" w:id="0">
    <w:p w14:paraId="04890775" w14:textId="77777777" w:rsidR="005434B6" w:rsidRDefault="0054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0F36" w14:textId="77777777" w:rsidR="005434B6" w:rsidRDefault="005434B6">
      <w:pPr>
        <w:spacing w:after="0" w:line="240" w:lineRule="auto"/>
      </w:pPr>
      <w:r>
        <w:separator/>
      </w:r>
    </w:p>
  </w:footnote>
  <w:footnote w:type="continuationSeparator" w:id="0">
    <w:p w14:paraId="69C13F80" w14:textId="77777777" w:rsidR="005434B6" w:rsidRDefault="0054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BC02E7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2FA6E7EB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BA3A31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BC02E7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BC02E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BC02E7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01FC733E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BA3A31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BC02E7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BC02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621B"/>
    <w:multiLevelType w:val="hybridMultilevel"/>
    <w:tmpl w:val="EE4ED266"/>
    <w:lvl w:ilvl="0" w:tplc="11BA6158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B3CF9"/>
    <w:multiLevelType w:val="hybridMultilevel"/>
    <w:tmpl w:val="D3D07E02"/>
    <w:lvl w:ilvl="0" w:tplc="1C9019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2A3708"/>
    <w:multiLevelType w:val="hybridMultilevel"/>
    <w:tmpl w:val="1A0E073C"/>
    <w:lvl w:ilvl="0" w:tplc="4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946DF"/>
    <w:multiLevelType w:val="hybridMultilevel"/>
    <w:tmpl w:val="4A1A3A06"/>
    <w:lvl w:ilvl="0" w:tplc="F0AA6C32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6"/>
  </w:num>
  <w:num w:numId="3" w16cid:durableId="2043359390">
    <w:abstractNumId w:val="2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22"/>
  </w:num>
  <w:num w:numId="5" w16cid:durableId="406073767">
    <w:abstractNumId w:val="1"/>
  </w:num>
  <w:num w:numId="6" w16cid:durableId="165023576">
    <w:abstractNumId w:val="9"/>
  </w:num>
  <w:num w:numId="7" w16cid:durableId="1554542766">
    <w:abstractNumId w:val="2"/>
  </w:num>
  <w:num w:numId="8" w16cid:durableId="96950770">
    <w:abstractNumId w:val="13"/>
  </w:num>
  <w:num w:numId="9" w16cid:durableId="1565138005">
    <w:abstractNumId w:val="17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8"/>
  </w:num>
  <w:num w:numId="14" w16cid:durableId="988053381">
    <w:abstractNumId w:val="19"/>
  </w:num>
  <w:num w:numId="15" w16cid:durableId="834683779">
    <w:abstractNumId w:val="14"/>
  </w:num>
  <w:num w:numId="16" w16cid:durableId="604963084">
    <w:abstractNumId w:val="20"/>
  </w:num>
  <w:num w:numId="17" w16cid:durableId="1220900699">
    <w:abstractNumId w:val="12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11"/>
  </w:num>
  <w:num w:numId="22" w16cid:durableId="1070154765">
    <w:abstractNumId w:val="23"/>
  </w:num>
  <w:num w:numId="23" w16cid:durableId="957906271">
    <w:abstractNumId w:val="21"/>
  </w:num>
  <w:num w:numId="24" w16cid:durableId="1570113285">
    <w:abstractNumId w:val="7"/>
  </w:num>
  <w:num w:numId="25" w16cid:durableId="345526987">
    <w:abstractNumId w:val="10"/>
  </w:num>
  <w:num w:numId="26" w16cid:durableId="18411130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E19D7"/>
    <w:rsid w:val="002E316F"/>
    <w:rsid w:val="00330794"/>
    <w:rsid w:val="00343EB5"/>
    <w:rsid w:val="003D24D5"/>
    <w:rsid w:val="004743BE"/>
    <w:rsid w:val="004D6CF0"/>
    <w:rsid w:val="005355D3"/>
    <w:rsid w:val="005414DC"/>
    <w:rsid w:val="005434B6"/>
    <w:rsid w:val="00563DA7"/>
    <w:rsid w:val="00565010"/>
    <w:rsid w:val="00577E3C"/>
    <w:rsid w:val="006434CD"/>
    <w:rsid w:val="0066182E"/>
    <w:rsid w:val="006C45D7"/>
    <w:rsid w:val="006C6150"/>
    <w:rsid w:val="00713531"/>
    <w:rsid w:val="007161FC"/>
    <w:rsid w:val="007A6221"/>
    <w:rsid w:val="007C0DD0"/>
    <w:rsid w:val="00812F83"/>
    <w:rsid w:val="008248FC"/>
    <w:rsid w:val="00831CA2"/>
    <w:rsid w:val="008328E6"/>
    <w:rsid w:val="00864463"/>
    <w:rsid w:val="008B7DC7"/>
    <w:rsid w:val="008E02AC"/>
    <w:rsid w:val="008F16A0"/>
    <w:rsid w:val="00977552"/>
    <w:rsid w:val="00981912"/>
    <w:rsid w:val="009A5FD5"/>
    <w:rsid w:val="009E0E77"/>
    <w:rsid w:val="00A35C6F"/>
    <w:rsid w:val="00B37BD6"/>
    <w:rsid w:val="00BA2BBF"/>
    <w:rsid w:val="00BA3A31"/>
    <w:rsid w:val="00BC02E7"/>
    <w:rsid w:val="00BD3BB1"/>
    <w:rsid w:val="00C67FC9"/>
    <w:rsid w:val="00C95256"/>
    <w:rsid w:val="00CD3665"/>
    <w:rsid w:val="00D366BF"/>
    <w:rsid w:val="00D738C0"/>
    <w:rsid w:val="00D94555"/>
    <w:rsid w:val="00DF4261"/>
    <w:rsid w:val="00E61B73"/>
    <w:rsid w:val="00E72F00"/>
    <w:rsid w:val="00EA7529"/>
    <w:rsid w:val="00EF1492"/>
    <w:rsid w:val="00F056EF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8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yperlink" Target="https://www.ucbtja.edu.bo/wp-content/uploads/2019/08/Modelo-Acad%C3%A9mico-de-la-Universidad-Cat%C3%B3lica-Boliviana.pdf" TargetMode="Externa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1.jpeg" /><Relationship Id="rId5" Type="http://schemas.openxmlformats.org/officeDocument/2006/relationships/styles" Target="styles.xml" /><Relationship Id="rId15" Type="http://schemas.openxmlformats.org/officeDocument/2006/relationships/fontTable" Target="fontTable.xml" /><Relationship Id="rId10" Type="http://schemas.openxmlformats.org/officeDocument/2006/relationships/hyperlink" Target="http://www.ucbtja.edu.bo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www.w3.org/2000/xmlns/"/>
    <ds:schemaRef ds:uri="f0b7ee34-bfff-4005-8135-7ad7d5c5c37d"/>
    <ds:schemaRef ds:uri="http://www.w3.org/2001/XMLSchema-instance"/>
    <ds:schemaRef ds:uri="99deb0a0-d8dd-4154-80c9-327fe0ccfdb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9deb0a0-d8dd-4154-80c9-327fe0ccfdba"/>
    <ds:schemaRef ds:uri="f0b7ee34-bfff-4005-8135-7ad7d5c5c3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MARCELO ALEJANDRO PACHECO VIRICOCHEA</cp:lastModifiedBy>
  <cp:revision>2</cp:revision>
  <dcterms:created xsi:type="dcterms:W3CDTF">2022-11-17T22:34:00Z</dcterms:created>
  <dcterms:modified xsi:type="dcterms:W3CDTF">2022-11-17T22:34:00Z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